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BB" w:rsidRDefault="00C07BBB" w:rsidP="00C07BBB">
      <w:pPr>
        <w:jc w:val="both"/>
      </w:pPr>
      <w:r>
        <w:t xml:space="preserve">        </w:t>
      </w:r>
      <w:r>
        <w:rPr>
          <w:b/>
          <w:sz w:val="28"/>
          <w:szCs w:val="28"/>
        </w:rPr>
        <w:t xml:space="preserve">Администрация                                  </w:t>
      </w:r>
      <w:r>
        <w:rPr>
          <w:sz w:val="28"/>
          <w:szCs w:val="28"/>
        </w:rPr>
        <w:t xml:space="preserve">Отдел организации </w:t>
      </w:r>
      <w:proofErr w:type="gramStart"/>
      <w:r>
        <w:rPr>
          <w:sz w:val="28"/>
          <w:szCs w:val="28"/>
        </w:rPr>
        <w:t>социального</w:t>
      </w:r>
      <w:proofErr w:type="gramEnd"/>
      <w:r>
        <w:rPr>
          <w:b/>
          <w:sz w:val="28"/>
          <w:szCs w:val="28"/>
        </w:rPr>
        <w:t xml:space="preserve">    </w:t>
      </w:r>
    </w:p>
    <w:p w:rsidR="00C07BBB" w:rsidRDefault="00C07BBB" w:rsidP="00C07BBB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К</w:t>
      </w:r>
      <w:r w:rsidR="00A01EEA">
        <w:rPr>
          <w:b/>
          <w:sz w:val="28"/>
          <w:szCs w:val="28"/>
        </w:rPr>
        <w:t>орниловс</w:t>
      </w:r>
      <w:r>
        <w:rPr>
          <w:b/>
          <w:sz w:val="28"/>
          <w:szCs w:val="28"/>
        </w:rPr>
        <w:t>кого</w:t>
      </w:r>
      <w:proofErr w:type="spellEnd"/>
      <w:r>
        <w:rPr>
          <w:b/>
          <w:sz w:val="28"/>
          <w:szCs w:val="28"/>
        </w:rPr>
        <w:t xml:space="preserve"> сельсовета                      </w:t>
      </w:r>
      <w:r>
        <w:rPr>
          <w:sz w:val="28"/>
          <w:szCs w:val="28"/>
        </w:rPr>
        <w:t>обслуживания администрации</w:t>
      </w:r>
      <w:r>
        <w:rPr>
          <w:b/>
          <w:sz w:val="28"/>
          <w:szCs w:val="28"/>
        </w:rPr>
        <w:t xml:space="preserve">                               </w:t>
      </w:r>
    </w:p>
    <w:p w:rsidR="00C07BBB" w:rsidRDefault="00C07BBB" w:rsidP="00C07BBB">
      <w:pPr>
        <w:ind w:right="-365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Болотнинского</w:t>
      </w:r>
      <w:proofErr w:type="spellEnd"/>
      <w:r>
        <w:rPr>
          <w:b/>
          <w:sz w:val="28"/>
          <w:szCs w:val="28"/>
        </w:rPr>
        <w:t xml:space="preserve"> района                             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                                                                                                     </w:t>
      </w:r>
    </w:p>
    <w:p w:rsidR="00C07BBB" w:rsidRDefault="00C07BBB" w:rsidP="00C07BBB">
      <w:pPr>
        <w:ind w:right="-850"/>
        <w:rPr>
          <w:sz w:val="28"/>
          <w:szCs w:val="28"/>
        </w:rPr>
      </w:pPr>
      <w:r>
        <w:rPr>
          <w:b/>
          <w:sz w:val="28"/>
          <w:szCs w:val="28"/>
        </w:rPr>
        <w:t xml:space="preserve">Новосибирской области                                             </w:t>
      </w:r>
      <w:r>
        <w:rPr>
          <w:sz w:val="28"/>
          <w:szCs w:val="28"/>
        </w:rPr>
        <w:t xml:space="preserve"> </w:t>
      </w:r>
    </w:p>
    <w:p w:rsidR="00C07BBB" w:rsidRDefault="00C07BBB" w:rsidP="00C07BB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ул. </w:t>
      </w:r>
      <w:proofErr w:type="gramStart"/>
      <w:r w:rsidR="00A01EEA">
        <w:rPr>
          <w:b/>
          <w:sz w:val="28"/>
          <w:szCs w:val="28"/>
        </w:rPr>
        <w:t>Новая</w:t>
      </w:r>
      <w:proofErr w:type="gramEnd"/>
      <w:r>
        <w:rPr>
          <w:b/>
          <w:sz w:val="28"/>
          <w:szCs w:val="28"/>
        </w:rPr>
        <w:t>, д. 5, индекс 6333</w:t>
      </w:r>
      <w:r w:rsidR="00A01EEA">
        <w:rPr>
          <w:b/>
          <w:sz w:val="28"/>
          <w:szCs w:val="28"/>
        </w:rPr>
        <w:t>59</w:t>
      </w:r>
      <w:r>
        <w:rPr>
          <w:b/>
          <w:sz w:val="28"/>
          <w:szCs w:val="28"/>
        </w:rPr>
        <w:t xml:space="preserve">               </w:t>
      </w:r>
    </w:p>
    <w:p w:rsidR="00C07BBB" w:rsidRDefault="00C07BBB" w:rsidP="00C07BBB">
      <w:pPr>
        <w:rPr>
          <w:sz w:val="28"/>
          <w:szCs w:val="28"/>
        </w:rPr>
      </w:pPr>
      <w:r>
        <w:rPr>
          <w:b/>
          <w:sz w:val="28"/>
          <w:szCs w:val="28"/>
        </w:rPr>
        <w:t>тел: 4</w:t>
      </w:r>
      <w:r w:rsidR="00A01EE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-2</w:t>
      </w:r>
      <w:r w:rsidR="00A01EEA">
        <w:rPr>
          <w:b/>
          <w:sz w:val="28"/>
          <w:szCs w:val="28"/>
        </w:rPr>
        <w:t>45</w:t>
      </w:r>
      <w:r>
        <w:rPr>
          <w:b/>
          <w:sz w:val="28"/>
          <w:szCs w:val="28"/>
        </w:rPr>
        <w:t>, факс 4</w:t>
      </w:r>
      <w:r w:rsidR="00A01EE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-2</w:t>
      </w:r>
      <w:r w:rsidR="00A01EEA">
        <w:rPr>
          <w:b/>
          <w:sz w:val="28"/>
          <w:szCs w:val="28"/>
        </w:rPr>
        <w:t>80</w:t>
      </w:r>
      <w:r>
        <w:rPr>
          <w:b/>
          <w:sz w:val="28"/>
          <w:szCs w:val="28"/>
        </w:rPr>
        <w:t xml:space="preserve">                           </w:t>
      </w:r>
    </w:p>
    <w:p w:rsidR="00C07BBB" w:rsidRDefault="00C07BBB" w:rsidP="00C07B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01.</w:t>
      </w:r>
      <w:r w:rsidR="0087691A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. 2013. №  </w:t>
      </w:r>
    </w:p>
    <w:p w:rsidR="00C07BBB" w:rsidRDefault="00C07BBB" w:rsidP="00C07BB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 235 от 11.06.2013 </w:t>
      </w:r>
    </w:p>
    <w:p w:rsidR="00C07BBB" w:rsidRDefault="00C07BBB" w:rsidP="00C07BBB">
      <w:pPr>
        <w:rPr>
          <w:b/>
          <w:sz w:val="28"/>
          <w:szCs w:val="28"/>
        </w:rPr>
      </w:pPr>
    </w:p>
    <w:p w:rsidR="00C07BBB" w:rsidRDefault="00C07BBB" w:rsidP="00C07BBB">
      <w:pPr>
        <w:rPr>
          <w:b/>
          <w:sz w:val="28"/>
          <w:szCs w:val="28"/>
        </w:rPr>
      </w:pPr>
    </w:p>
    <w:p w:rsidR="00C07BBB" w:rsidRDefault="00C07BBB" w:rsidP="00C07B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Администрация </w:t>
      </w:r>
      <w:proofErr w:type="spellStart"/>
      <w:r>
        <w:rPr>
          <w:sz w:val="28"/>
          <w:szCs w:val="28"/>
        </w:rPr>
        <w:t>К</w:t>
      </w:r>
      <w:r w:rsidR="00A01EEA">
        <w:rPr>
          <w:sz w:val="28"/>
          <w:szCs w:val="28"/>
        </w:rPr>
        <w:t>орниловс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Новосибирской области предоставляет  информационно-аналитический материал о реализации муниципальной программы демографического развития.</w:t>
      </w:r>
    </w:p>
    <w:p w:rsidR="00C07BBB" w:rsidRDefault="00C07BBB" w:rsidP="00C07BBB">
      <w:pPr>
        <w:jc w:val="both"/>
        <w:rPr>
          <w:sz w:val="28"/>
          <w:szCs w:val="28"/>
        </w:rPr>
      </w:pPr>
    </w:p>
    <w:p w:rsidR="00C07BBB" w:rsidRDefault="00C07BBB" w:rsidP="00C07BBB">
      <w:pPr>
        <w:jc w:val="both"/>
        <w:rPr>
          <w:sz w:val="28"/>
          <w:szCs w:val="28"/>
        </w:rPr>
      </w:pPr>
    </w:p>
    <w:p w:rsidR="00C07BBB" w:rsidRDefault="00C07BBB" w:rsidP="00C07B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  <w:r w:rsidR="00FA14B0">
        <w:rPr>
          <w:sz w:val="28"/>
          <w:szCs w:val="28"/>
        </w:rPr>
        <w:t>9</w:t>
      </w:r>
      <w:r>
        <w:rPr>
          <w:sz w:val="28"/>
          <w:szCs w:val="28"/>
        </w:rPr>
        <w:t xml:space="preserve"> листов.</w:t>
      </w:r>
    </w:p>
    <w:p w:rsidR="00C07BBB" w:rsidRDefault="00C07BBB" w:rsidP="00C07BBB">
      <w:pPr>
        <w:jc w:val="both"/>
        <w:rPr>
          <w:sz w:val="28"/>
          <w:szCs w:val="28"/>
        </w:rPr>
      </w:pPr>
    </w:p>
    <w:p w:rsidR="00C07BBB" w:rsidRDefault="00C07BBB" w:rsidP="00C07BBB">
      <w:pPr>
        <w:jc w:val="both"/>
        <w:rPr>
          <w:sz w:val="28"/>
          <w:szCs w:val="28"/>
        </w:rPr>
      </w:pPr>
    </w:p>
    <w:p w:rsidR="00C07BBB" w:rsidRDefault="00C07BBB" w:rsidP="00C07B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</w:t>
      </w:r>
      <w:r w:rsidR="00A01EEA">
        <w:rPr>
          <w:sz w:val="28"/>
          <w:szCs w:val="28"/>
        </w:rPr>
        <w:t>орниловского</w:t>
      </w:r>
      <w:proofErr w:type="spellEnd"/>
      <w:r>
        <w:rPr>
          <w:sz w:val="28"/>
          <w:szCs w:val="28"/>
        </w:rPr>
        <w:t xml:space="preserve"> сельсовета                                       </w:t>
      </w:r>
      <w:proofErr w:type="spellStart"/>
      <w:r w:rsidR="00A01EEA">
        <w:rPr>
          <w:sz w:val="28"/>
          <w:szCs w:val="28"/>
        </w:rPr>
        <w:t>В.В.Виниченко</w:t>
      </w:r>
      <w:proofErr w:type="spellEnd"/>
      <w:r>
        <w:rPr>
          <w:sz w:val="28"/>
          <w:szCs w:val="28"/>
        </w:rPr>
        <w:t>.</w:t>
      </w:r>
    </w:p>
    <w:p w:rsidR="00C07BBB" w:rsidRDefault="00C07BBB" w:rsidP="00C07BBB">
      <w:pPr>
        <w:jc w:val="both"/>
        <w:rPr>
          <w:sz w:val="28"/>
          <w:szCs w:val="28"/>
        </w:rPr>
      </w:pPr>
    </w:p>
    <w:p w:rsidR="00C07BBB" w:rsidRDefault="00C07BBB" w:rsidP="00C07BBB">
      <w:pPr>
        <w:jc w:val="both"/>
        <w:rPr>
          <w:sz w:val="28"/>
          <w:szCs w:val="28"/>
        </w:rPr>
      </w:pPr>
    </w:p>
    <w:p w:rsidR="00C07BBB" w:rsidRDefault="00C07BBB" w:rsidP="00C07BBB">
      <w:pPr>
        <w:jc w:val="both"/>
        <w:rPr>
          <w:sz w:val="28"/>
          <w:szCs w:val="28"/>
        </w:rPr>
      </w:pPr>
    </w:p>
    <w:p w:rsidR="00C07BBB" w:rsidRDefault="00C07BBB" w:rsidP="00C07BBB">
      <w:pPr>
        <w:jc w:val="both"/>
        <w:rPr>
          <w:sz w:val="28"/>
          <w:szCs w:val="28"/>
        </w:rPr>
      </w:pPr>
    </w:p>
    <w:p w:rsidR="00C07BBB" w:rsidRDefault="00C07BBB" w:rsidP="00C07BBB">
      <w:pPr>
        <w:jc w:val="both"/>
      </w:pPr>
      <w:r>
        <w:t xml:space="preserve"> </w:t>
      </w: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both"/>
      </w:pPr>
    </w:p>
    <w:p w:rsidR="00C07BBB" w:rsidRDefault="00C07BBB" w:rsidP="00C07BBB">
      <w:pPr>
        <w:jc w:val="right"/>
      </w:pPr>
      <w:r>
        <w:rPr>
          <w:sz w:val="28"/>
          <w:szCs w:val="28"/>
        </w:rPr>
        <w:lastRenderedPageBreak/>
        <w:t>Приложение №1</w:t>
      </w:r>
    </w:p>
    <w:p w:rsidR="00C07BBB" w:rsidRDefault="00C07BBB" w:rsidP="00C07BBB">
      <w:pPr>
        <w:spacing w:line="312" w:lineRule="atLeast"/>
        <w:jc w:val="both"/>
        <w:rPr>
          <w:sz w:val="28"/>
          <w:szCs w:val="28"/>
        </w:rPr>
      </w:pPr>
    </w:p>
    <w:p w:rsidR="00D75EF5" w:rsidRDefault="00D75EF5" w:rsidP="00D75EF5">
      <w:pPr>
        <w:spacing w:line="312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Структура и содержание </w:t>
      </w:r>
    </w:p>
    <w:p w:rsidR="00D75EF5" w:rsidRDefault="00D75EF5" w:rsidP="00D75EF5">
      <w:pPr>
        <w:spacing w:line="312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 - аналитических материалов о реализации муниципальных программ демографического развития</w:t>
      </w:r>
    </w:p>
    <w:p w:rsidR="00D75EF5" w:rsidRDefault="00D75EF5" w:rsidP="00D75EF5">
      <w:pPr>
        <w:spacing w:line="312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Корниловского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Новосибирской области на 01.</w:t>
      </w:r>
      <w:r w:rsidR="00447267">
        <w:rPr>
          <w:sz w:val="28"/>
          <w:szCs w:val="28"/>
        </w:rPr>
        <w:t>12</w:t>
      </w:r>
      <w:r>
        <w:rPr>
          <w:sz w:val="28"/>
          <w:szCs w:val="28"/>
        </w:rPr>
        <w:t>. 2013 года</w:t>
      </w:r>
    </w:p>
    <w:p w:rsidR="00D75EF5" w:rsidRDefault="00D75EF5" w:rsidP="00D75EF5">
      <w:pPr>
        <w:spacing w:line="312" w:lineRule="atLeast"/>
        <w:jc w:val="center"/>
        <w:rPr>
          <w:sz w:val="28"/>
          <w:szCs w:val="28"/>
        </w:rPr>
      </w:pPr>
    </w:p>
    <w:p w:rsidR="00D75EF5" w:rsidRDefault="00D75EF5" w:rsidP="00D75EF5">
      <w:pPr>
        <w:numPr>
          <w:ilvl w:val="0"/>
          <w:numId w:val="1"/>
        </w:numPr>
        <w:spacing w:line="312" w:lineRule="atLeast"/>
        <w:rPr>
          <w:sz w:val="28"/>
          <w:szCs w:val="28"/>
        </w:rPr>
      </w:pPr>
      <w:r>
        <w:rPr>
          <w:sz w:val="28"/>
          <w:szCs w:val="28"/>
        </w:rPr>
        <w:t xml:space="preserve">Ответственный за реализацию мер демографической политики на территории муниципального образования </w:t>
      </w:r>
      <w:proofErr w:type="spellStart"/>
      <w:r>
        <w:rPr>
          <w:sz w:val="28"/>
          <w:szCs w:val="28"/>
        </w:rPr>
        <w:t>Корниловского</w:t>
      </w:r>
      <w:proofErr w:type="spellEnd"/>
      <w:r>
        <w:rPr>
          <w:sz w:val="28"/>
          <w:szCs w:val="28"/>
        </w:rPr>
        <w:t xml:space="preserve"> сельсовета, глава </w:t>
      </w:r>
      <w:proofErr w:type="spellStart"/>
      <w:r>
        <w:rPr>
          <w:sz w:val="28"/>
          <w:szCs w:val="28"/>
        </w:rPr>
        <w:t>Корниловского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Виниченко</w:t>
      </w:r>
      <w:proofErr w:type="spellEnd"/>
      <w:r>
        <w:rPr>
          <w:sz w:val="28"/>
          <w:szCs w:val="28"/>
        </w:rPr>
        <w:t xml:space="preserve"> Виктор Владимирович; юридический адрес - Администрация </w:t>
      </w:r>
      <w:proofErr w:type="spellStart"/>
      <w:r>
        <w:rPr>
          <w:sz w:val="28"/>
          <w:szCs w:val="28"/>
        </w:rPr>
        <w:t>Корниловского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Новосибирской области улица Новая, д. 5</w:t>
      </w:r>
    </w:p>
    <w:p w:rsidR="00D75EF5" w:rsidRDefault="00D75EF5" w:rsidP="00D75EF5">
      <w:pPr>
        <w:spacing w:line="312" w:lineRule="atLeast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с. </w:t>
      </w:r>
      <w:proofErr w:type="spellStart"/>
      <w:r>
        <w:rPr>
          <w:sz w:val="28"/>
          <w:szCs w:val="28"/>
        </w:rPr>
        <w:t>Корнилово</w:t>
      </w:r>
      <w:proofErr w:type="spellEnd"/>
      <w:r>
        <w:rPr>
          <w:sz w:val="28"/>
          <w:szCs w:val="28"/>
        </w:rPr>
        <w:t xml:space="preserve"> 633359 тел.: 8-249-43-245; факс: 8-249-43-280, адрес    </w:t>
      </w:r>
    </w:p>
    <w:p w:rsidR="00D75EF5" w:rsidRPr="00D75EF5" w:rsidRDefault="00D75EF5" w:rsidP="00D75EF5">
      <w:pPr>
        <w:spacing w:line="312" w:lineRule="atLeast"/>
        <w:ind w:left="360"/>
        <w:rPr>
          <w:sz w:val="28"/>
          <w:szCs w:val="28"/>
        </w:rPr>
      </w:pPr>
      <w:r w:rsidRPr="00D75EF5">
        <w:rPr>
          <w:sz w:val="28"/>
          <w:szCs w:val="28"/>
        </w:rPr>
        <w:t xml:space="preserve">      </w:t>
      </w:r>
      <w:r>
        <w:rPr>
          <w:sz w:val="28"/>
          <w:szCs w:val="28"/>
        </w:rPr>
        <w:t>почты</w:t>
      </w:r>
      <w:r w:rsidRPr="00D75EF5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E</w:t>
      </w:r>
      <w:r w:rsidRPr="00D75EF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D75EF5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en-US"/>
        </w:rPr>
        <w:t>Kornilovoadm</w:t>
      </w:r>
      <w:proofErr w:type="spellEnd"/>
      <w:r w:rsidRPr="00D75EF5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 w:rsidRPr="00D75EF5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D75EF5" w:rsidRDefault="00D75EF5" w:rsidP="00D75EF5">
      <w:pPr>
        <w:numPr>
          <w:ilvl w:val="0"/>
          <w:numId w:val="1"/>
        </w:numPr>
        <w:spacing w:line="312" w:lineRule="atLeast"/>
        <w:jc w:val="both"/>
        <w:rPr>
          <w:sz w:val="28"/>
          <w:szCs w:val="28"/>
        </w:rPr>
      </w:pPr>
      <w:r w:rsidRPr="00D75E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Конкретное контактное лицо по взаимодействию с отделом организации социального обслуживания населения администрации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r>
        <w:rPr>
          <w:sz w:val="28"/>
          <w:szCs w:val="28"/>
        </w:rPr>
        <w:t>Шаповалова</w:t>
      </w:r>
      <w:proofErr w:type="spellEnd"/>
      <w:r>
        <w:rPr>
          <w:sz w:val="28"/>
          <w:szCs w:val="28"/>
        </w:rPr>
        <w:t xml:space="preserve"> Надежда Михайловна специалист </w:t>
      </w:r>
      <w:proofErr w:type="spellStart"/>
      <w:r>
        <w:rPr>
          <w:sz w:val="28"/>
          <w:szCs w:val="28"/>
        </w:rPr>
        <w:t>Корниловского</w:t>
      </w:r>
      <w:proofErr w:type="spellEnd"/>
      <w:r>
        <w:rPr>
          <w:sz w:val="28"/>
          <w:szCs w:val="28"/>
        </w:rPr>
        <w:t xml:space="preserve"> сельсовета, телефон 43-245, факс 8-249-43-280, адрес электронной почты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en-US"/>
        </w:rPr>
        <w:t>Kornilovoadm</w:t>
      </w:r>
      <w:proofErr w:type="spellEnd"/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D75EF5" w:rsidRDefault="00D75EF5" w:rsidP="00D75EF5">
      <w:pPr>
        <w:numPr>
          <w:ilvl w:val="0"/>
          <w:numId w:val="1"/>
        </w:numPr>
        <w:spacing w:line="312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Координационный совещательный орган по решению демографических проблем на территории муниципального образования </w:t>
      </w:r>
      <w:proofErr w:type="spellStart"/>
      <w:r>
        <w:rPr>
          <w:sz w:val="28"/>
          <w:szCs w:val="28"/>
        </w:rPr>
        <w:t>Корниловского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утвержден Постановлением главы </w:t>
      </w:r>
      <w:proofErr w:type="spellStart"/>
      <w:r>
        <w:rPr>
          <w:sz w:val="28"/>
          <w:szCs w:val="28"/>
        </w:rPr>
        <w:t>Корниловского</w:t>
      </w:r>
      <w:proofErr w:type="spellEnd"/>
      <w:r>
        <w:rPr>
          <w:sz w:val="28"/>
          <w:szCs w:val="28"/>
        </w:rPr>
        <w:t xml:space="preserve"> сельсовета от 18.12. 2009 года № 54.</w:t>
      </w:r>
    </w:p>
    <w:p w:rsidR="00D75EF5" w:rsidRDefault="00D75EF5" w:rsidP="00D75EF5">
      <w:pPr>
        <w:numPr>
          <w:ilvl w:val="0"/>
          <w:numId w:val="1"/>
        </w:numPr>
        <w:spacing w:line="312" w:lineRule="atLeast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Корниловского</w:t>
      </w:r>
      <w:proofErr w:type="spellEnd"/>
      <w:r>
        <w:rPr>
          <w:sz w:val="28"/>
          <w:szCs w:val="28"/>
        </w:rPr>
        <w:t xml:space="preserve"> сельсовета работает во взаимодействии   с общественными организациями:  отделом социальной защиты при </w:t>
      </w:r>
      <w:proofErr w:type="spellStart"/>
      <w:r>
        <w:rPr>
          <w:sz w:val="28"/>
          <w:szCs w:val="28"/>
        </w:rPr>
        <w:t>Корниловском</w:t>
      </w:r>
      <w:proofErr w:type="spellEnd"/>
      <w:r>
        <w:rPr>
          <w:sz w:val="28"/>
          <w:szCs w:val="28"/>
        </w:rPr>
        <w:t xml:space="preserve"> сельсовете, общественной организацией по делам несовершеннолетних и защите их прав, жен. Советом, специалистом по делам молодежи из Молодежного центра, комиссией по благоустройству на территории </w:t>
      </w:r>
      <w:proofErr w:type="spellStart"/>
      <w:r>
        <w:rPr>
          <w:sz w:val="28"/>
          <w:szCs w:val="28"/>
        </w:rPr>
        <w:t>Корниловского</w:t>
      </w:r>
      <w:proofErr w:type="spellEnd"/>
      <w:r>
        <w:rPr>
          <w:sz w:val="28"/>
          <w:szCs w:val="28"/>
        </w:rPr>
        <w:t xml:space="preserve"> сельсовета. Совместно с этими организациями ведется работа  по проблемам демографического развития  в муниципальном образовании, улучшение состояния окружающей среды, обеспечения духовно- нравственного воспитания населения, предупреждения среди молодого населения  </w:t>
      </w:r>
      <w:proofErr w:type="spellStart"/>
      <w:r>
        <w:rPr>
          <w:sz w:val="28"/>
          <w:szCs w:val="28"/>
        </w:rPr>
        <w:t>табакокурения</w:t>
      </w:r>
      <w:proofErr w:type="spellEnd"/>
      <w:r>
        <w:rPr>
          <w:sz w:val="28"/>
          <w:szCs w:val="28"/>
        </w:rPr>
        <w:t>,  наркомании и алкоголизма, улучшения здоровья населения, увеличение трудоспособного периода жизни людей.</w:t>
      </w:r>
    </w:p>
    <w:p w:rsidR="00D75EF5" w:rsidRDefault="00D75EF5" w:rsidP="00D75EF5">
      <w:pPr>
        <w:numPr>
          <w:ilvl w:val="0"/>
          <w:numId w:val="1"/>
        </w:numPr>
        <w:spacing w:line="312" w:lineRule="atLeas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главы </w:t>
      </w:r>
      <w:proofErr w:type="spellStart"/>
      <w:r>
        <w:rPr>
          <w:sz w:val="28"/>
          <w:szCs w:val="28"/>
        </w:rPr>
        <w:t>Корниловского</w:t>
      </w:r>
      <w:proofErr w:type="spellEnd"/>
      <w:r>
        <w:rPr>
          <w:sz w:val="28"/>
          <w:szCs w:val="28"/>
        </w:rPr>
        <w:t xml:space="preserve"> сельсовета,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Новосибирской области   за № 24 от 07.06. 2009 года  утверждена «Программа мер по  демографическому развитию </w:t>
      </w:r>
      <w:proofErr w:type="spellStart"/>
      <w:r>
        <w:rPr>
          <w:sz w:val="28"/>
          <w:szCs w:val="28"/>
        </w:rPr>
        <w:t>Корниловского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Новосибирской области на 2009-2025 годы».</w:t>
      </w:r>
    </w:p>
    <w:p w:rsidR="00C07BBB" w:rsidRDefault="00C07BBB" w:rsidP="00C07BBB">
      <w:pPr>
        <w:spacing w:line="312" w:lineRule="atLeast"/>
        <w:jc w:val="both"/>
        <w:rPr>
          <w:sz w:val="28"/>
          <w:szCs w:val="28"/>
        </w:rPr>
      </w:pPr>
    </w:p>
    <w:p w:rsidR="00C07BBB" w:rsidRDefault="00C07BBB" w:rsidP="00C07BBB">
      <w:pPr>
        <w:numPr>
          <w:ilvl w:val="0"/>
          <w:numId w:val="1"/>
        </w:numPr>
        <w:spacing w:line="312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в программу демографического развития </w:t>
      </w:r>
      <w:proofErr w:type="spellStart"/>
      <w:r>
        <w:rPr>
          <w:sz w:val="28"/>
          <w:szCs w:val="28"/>
        </w:rPr>
        <w:t>К</w:t>
      </w:r>
      <w:r w:rsidR="00903529">
        <w:rPr>
          <w:sz w:val="28"/>
          <w:szCs w:val="28"/>
        </w:rPr>
        <w:t>орниловского</w:t>
      </w:r>
      <w:proofErr w:type="spellEnd"/>
      <w:r>
        <w:rPr>
          <w:sz w:val="28"/>
          <w:szCs w:val="28"/>
        </w:rPr>
        <w:t xml:space="preserve"> сельсовета не вносились.</w:t>
      </w:r>
    </w:p>
    <w:p w:rsidR="00C07BBB" w:rsidRDefault="00C07BBB" w:rsidP="00C07BBB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Уровень и качество жизни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903529">
        <w:rPr>
          <w:rFonts w:ascii="Times New Roman" w:hAnsi="Times New Roman" w:cs="Times New Roman"/>
          <w:sz w:val="28"/>
          <w:szCs w:val="28"/>
        </w:rPr>
        <w:t>орниловского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остался на прежнем уровне, так как доходы населения низкие, отсутствуют рабочие места. Проводятся рейды по неблагополучным семьям. Профилактика алкоголизма,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наркомании.  Проведены традиционные календарные праздники: «День Победы», «День защиты детей», «День семьи».</w:t>
      </w:r>
    </w:p>
    <w:p w:rsidR="00C07BBB" w:rsidRDefault="00C07BBB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07BBB" w:rsidRDefault="00C07BBB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07BBB" w:rsidRDefault="00C07BBB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07BBB" w:rsidRDefault="00C07BBB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07BBB" w:rsidRDefault="00C07BBB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07BBB" w:rsidRDefault="00C07BBB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3529" w:rsidRDefault="00903529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07BBB" w:rsidRDefault="00C07BBB" w:rsidP="00C07B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07BBB" w:rsidRDefault="00C07BBB" w:rsidP="00C07B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07BBB" w:rsidRDefault="00C07BBB" w:rsidP="00C07B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07BBB" w:rsidRDefault="00C07BBB" w:rsidP="00C07B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C07BBB" w:rsidRDefault="00C07BBB" w:rsidP="00C07BBB">
      <w:pPr>
        <w:ind w:left="720"/>
        <w:jc w:val="right"/>
        <w:rPr>
          <w:sz w:val="28"/>
          <w:szCs w:val="28"/>
        </w:rPr>
      </w:pPr>
    </w:p>
    <w:p w:rsidR="00C07BBB" w:rsidRDefault="00C07BBB" w:rsidP="00C07BBB">
      <w:pPr>
        <w:pStyle w:val="Style2"/>
        <w:widowControl/>
        <w:spacing w:line="240" w:lineRule="auto"/>
        <w:ind w:left="725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Экспертная анкета по оценке результатов реализации муниципальных программ демографического развития </w:t>
      </w:r>
      <w:proofErr w:type="spellStart"/>
      <w:r>
        <w:rPr>
          <w:rStyle w:val="FontStyle14"/>
          <w:sz w:val="28"/>
          <w:szCs w:val="28"/>
        </w:rPr>
        <w:t>К</w:t>
      </w:r>
      <w:r w:rsidR="00903529">
        <w:rPr>
          <w:rStyle w:val="FontStyle14"/>
          <w:sz w:val="28"/>
          <w:szCs w:val="28"/>
        </w:rPr>
        <w:t>орниловского</w:t>
      </w:r>
      <w:proofErr w:type="spellEnd"/>
      <w:r>
        <w:rPr>
          <w:rStyle w:val="FontStyle14"/>
          <w:sz w:val="28"/>
          <w:szCs w:val="28"/>
        </w:rPr>
        <w:t xml:space="preserve"> сельсовета</w:t>
      </w:r>
    </w:p>
    <w:p w:rsidR="00C07BBB" w:rsidRDefault="00C07BBB" w:rsidP="00C07BBB">
      <w:pPr>
        <w:pStyle w:val="Style2"/>
        <w:widowControl/>
        <w:spacing w:line="240" w:lineRule="auto"/>
        <w:ind w:left="725"/>
        <w:rPr>
          <w:rStyle w:val="FontStyle14"/>
          <w:sz w:val="28"/>
          <w:szCs w:val="28"/>
        </w:rPr>
      </w:pPr>
    </w:p>
    <w:p w:rsidR="00C07BBB" w:rsidRDefault="00C07BBB" w:rsidP="00C07BBB">
      <w:pPr>
        <w:pStyle w:val="Style3"/>
        <w:widowControl/>
        <w:spacing w:line="240" w:lineRule="auto"/>
        <w:ind w:firstLine="518"/>
        <w:rPr>
          <w:rStyle w:val="FontStyle14"/>
          <w:sz w:val="28"/>
          <w:szCs w:val="28"/>
        </w:rPr>
      </w:pPr>
    </w:p>
    <w:p w:rsidR="00C07BBB" w:rsidRDefault="00C07BBB" w:rsidP="00C07BBB">
      <w:pPr>
        <w:pStyle w:val="Style4"/>
        <w:widowControl/>
        <w:tabs>
          <w:tab w:val="left" w:pos="854"/>
        </w:tabs>
        <w:spacing w:line="240" w:lineRule="auto"/>
        <w:jc w:val="left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1.</w:t>
      </w:r>
      <w:r>
        <w:rPr>
          <w:rStyle w:val="FontStyle14"/>
          <w:sz w:val="28"/>
          <w:szCs w:val="28"/>
        </w:rPr>
        <w:tab/>
      </w:r>
      <w:r w:rsidR="00EB263F">
        <w:rPr>
          <w:rStyle w:val="FontStyle14"/>
          <w:sz w:val="28"/>
          <w:szCs w:val="28"/>
        </w:rPr>
        <w:t>Произошли изменения в рождаемости</w:t>
      </w:r>
      <w:proofErr w:type="gramStart"/>
      <w:r w:rsidR="00EB263F">
        <w:rPr>
          <w:rStyle w:val="FontStyle14"/>
          <w:sz w:val="28"/>
          <w:szCs w:val="28"/>
        </w:rPr>
        <w:t xml:space="preserve"> ,</w:t>
      </w:r>
      <w:proofErr w:type="gramEnd"/>
      <w:r w:rsidR="00EB263F">
        <w:rPr>
          <w:rStyle w:val="FontStyle14"/>
          <w:sz w:val="28"/>
          <w:szCs w:val="28"/>
        </w:rPr>
        <w:t xml:space="preserve"> смертности, миграции, </w:t>
      </w:r>
      <w:r w:rsidR="00AC3115">
        <w:rPr>
          <w:rStyle w:val="FontStyle14"/>
          <w:sz w:val="28"/>
          <w:szCs w:val="28"/>
        </w:rPr>
        <w:t xml:space="preserve">                     </w:t>
      </w:r>
      <w:r w:rsidR="00EB263F">
        <w:rPr>
          <w:rStyle w:val="FontStyle14"/>
          <w:sz w:val="28"/>
          <w:szCs w:val="28"/>
        </w:rPr>
        <w:t xml:space="preserve">среди населения </w:t>
      </w:r>
      <w:proofErr w:type="spellStart"/>
      <w:r w:rsidR="00EB263F">
        <w:rPr>
          <w:rStyle w:val="FontStyle14"/>
          <w:sz w:val="28"/>
          <w:szCs w:val="28"/>
        </w:rPr>
        <w:t>Корниловского</w:t>
      </w:r>
      <w:proofErr w:type="spellEnd"/>
      <w:r w:rsidR="00EB263F">
        <w:rPr>
          <w:rStyle w:val="FontStyle14"/>
          <w:sz w:val="28"/>
          <w:szCs w:val="28"/>
        </w:rPr>
        <w:t xml:space="preserve"> сельсовета</w:t>
      </w:r>
      <w:r w:rsidR="00D02DB9">
        <w:rPr>
          <w:rStyle w:val="FontStyle14"/>
          <w:sz w:val="28"/>
          <w:szCs w:val="28"/>
        </w:rPr>
        <w:t>.</w:t>
      </w:r>
    </w:p>
    <w:p w:rsidR="00C07BBB" w:rsidRDefault="00C07BBB" w:rsidP="00C07BBB">
      <w:pPr>
        <w:pStyle w:val="Style4"/>
        <w:widowControl/>
        <w:tabs>
          <w:tab w:val="left" w:pos="1027"/>
        </w:tabs>
        <w:spacing w:line="240" w:lineRule="auto"/>
        <w:ind w:firstLine="538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1.1.</w:t>
      </w:r>
      <w:r>
        <w:rPr>
          <w:rStyle w:val="FontStyle14"/>
          <w:sz w:val="28"/>
          <w:szCs w:val="28"/>
        </w:rPr>
        <w:tab/>
      </w:r>
      <w:r w:rsidR="00D02DB9">
        <w:rPr>
          <w:rStyle w:val="FontStyle14"/>
          <w:sz w:val="28"/>
          <w:szCs w:val="28"/>
        </w:rPr>
        <w:t xml:space="preserve"> Миграция населения из- за  о</w:t>
      </w:r>
      <w:r>
        <w:rPr>
          <w:rStyle w:val="FontStyle14"/>
          <w:sz w:val="28"/>
          <w:szCs w:val="28"/>
        </w:rPr>
        <w:t>тсутствие</w:t>
      </w:r>
      <w:r w:rsidR="00D02DB9">
        <w:rPr>
          <w:rStyle w:val="FontStyle14"/>
          <w:sz w:val="28"/>
          <w:szCs w:val="28"/>
        </w:rPr>
        <w:t xml:space="preserve"> жилья и</w:t>
      </w:r>
      <w:r>
        <w:rPr>
          <w:rStyle w:val="FontStyle14"/>
          <w:sz w:val="28"/>
          <w:szCs w:val="28"/>
        </w:rPr>
        <w:t xml:space="preserve"> рабочих мест</w:t>
      </w:r>
      <w:r w:rsidR="00D02DB9">
        <w:rPr>
          <w:rStyle w:val="FontStyle14"/>
          <w:sz w:val="28"/>
          <w:szCs w:val="28"/>
        </w:rPr>
        <w:t>.</w:t>
      </w:r>
    </w:p>
    <w:p w:rsidR="00C07BBB" w:rsidRDefault="00C07BBB" w:rsidP="00C07BBB">
      <w:pPr>
        <w:pStyle w:val="Style5"/>
        <w:widowControl/>
        <w:tabs>
          <w:tab w:val="left" w:pos="706"/>
        </w:tabs>
        <w:spacing w:line="240" w:lineRule="auto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2.</w:t>
      </w:r>
      <w:r>
        <w:rPr>
          <w:rStyle w:val="FontStyle14"/>
          <w:sz w:val="28"/>
          <w:szCs w:val="28"/>
        </w:rPr>
        <w:tab/>
        <w:t xml:space="preserve"> На повышение уровня рождаемости и укреплению семьи в наибольшей степени повлияют: доступное жилье, детские дошкольные учреждения, бесплатное обучение.</w:t>
      </w:r>
    </w:p>
    <w:p w:rsidR="00C07BBB" w:rsidRDefault="00C07BBB" w:rsidP="00C07BBB">
      <w:pPr>
        <w:pStyle w:val="Style5"/>
        <w:widowControl/>
        <w:tabs>
          <w:tab w:val="left" w:pos="749"/>
        </w:tabs>
        <w:spacing w:line="240" w:lineRule="auto"/>
        <w:ind w:firstLine="490"/>
        <w:rPr>
          <w:rStyle w:val="FontStyle12"/>
          <w:sz w:val="28"/>
          <w:szCs w:val="28"/>
        </w:rPr>
      </w:pPr>
      <w:r>
        <w:rPr>
          <w:rStyle w:val="FontStyle14"/>
          <w:sz w:val="28"/>
          <w:szCs w:val="28"/>
        </w:rPr>
        <w:t>3.</w:t>
      </w:r>
      <w:r>
        <w:rPr>
          <w:rStyle w:val="FontStyle14"/>
          <w:sz w:val="28"/>
          <w:szCs w:val="28"/>
        </w:rPr>
        <w:tab/>
        <w:t>На сокращение уровня смертности населения и увеличению  продолжительности жизни в наибольшей степени повлияют: наличие рабочих мест, качественное медицинское обслуживание, снижение цен на медикаменты.</w:t>
      </w:r>
    </w:p>
    <w:p w:rsidR="00C07BBB" w:rsidRDefault="00C07BBB" w:rsidP="00C07BBB">
      <w:pPr>
        <w:pStyle w:val="Style3"/>
        <w:widowControl/>
        <w:tabs>
          <w:tab w:val="left" w:pos="696"/>
        </w:tabs>
        <w:spacing w:line="240" w:lineRule="auto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4. В наибольшей степени на улучшение ситуации в регулировании миграции повлияют: наличие рабочих мест и жилья.</w:t>
      </w:r>
    </w:p>
    <w:p w:rsidR="00C07BBB" w:rsidRDefault="00C07BBB" w:rsidP="00C07BBB">
      <w:pPr>
        <w:pStyle w:val="Style3"/>
        <w:widowControl/>
        <w:tabs>
          <w:tab w:val="left" w:pos="941"/>
        </w:tabs>
        <w:spacing w:line="240" w:lineRule="auto"/>
        <w:ind w:firstLine="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  5.</w:t>
      </w:r>
      <w:r>
        <w:rPr>
          <w:rStyle w:val="FontStyle12"/>
          <w:sz w:val="28"/>
          <w:szCs w:val="28"/>
        </w:rPr>
        <w:tab/>
        <w:t xml:space="preserve">Общественными организациями проводится определенная работа с неблагополучными семьями, </w:t>
      </w:r>
      <w:r>
        <w:rPr>
          <w:rFonts w:ascii="Times New Roman" w:hAnsi="Times New Roman" w:cs="Times New Roman"/>
          <w:sz w:val="28"/>
          <w:szCs w:val="28"/>
        </w:rPr>
        <w:t xml:space="preserve">профилактика алкоголизма,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наркомании.</w:t>
      </w:r>
    </w:p>
    <w:p w:rsidR="00C07BBB" w:rsidRDefault="00C07BBB" w:rsidP="00C07BBB">
      <w:pPr>
        <w:pStyle w:val="Style3"/>
        <w:widowControl/>
        <w:spacing w:line="240" w:lineRule="auto"/>
        <w:ind w:firstLine="494"/>
        <w:rPr>
          <w:rStyle w:val="FontStyle14"/>
          <w:sz w:val="28"/>
          <w:szCs w:val="28"/>
        </w:rPr>
      </w:pPr>
    </w:p>
    <w:p w:rsidR="00C07BBB" w:rsidRDefault="00C07BBB" w:rsidP="00C07BBB">
      <w:pPr>
        <w:pStyle w:val="Style3"/>
        <w:widowControl/>
        <w:spacing w:line="240" w:lineRule="auto"/>
        <w:ind w:firstLine="494"/>
        <w:rPr>
          <w:rStyle w:val="FontStyle14"/>
          <w:sz w:val="28"/>
          <w:szCs w:val="28"/>
        </w:rPr>
      </w:pPr>
    </w:p>
    <w:p w:rsidR="00C07BBB" w:rsidRDefault="00C07BBB" w:rsidP="00C07BBB">
      <w:pPr>
        <w:pStyle w:val="Style3"/>
        <w:widowControl/>
        <w:spacing w:line="240" w:lineRule="auto"/>
        <w:ind w:firstLine="494"/>
        <w:rPr>
          <w:rStyle w:val="FontStyle14"/>
          <w:sz w:val="28"/>
          <w:szCs w:val="28"/>
        </w:rPr>
      </w:pPr>
    </w:p>
    <w:p w:rsidR="00C07BBB" w:rsidRDefault="00C07BBB" w:rsidP="00C07BBB">
      <w:pPr>
        <w:pStyle w:val="Style3"/>
        <w:widowControl/>
        <w:spacing w:line="240" w:lineRule="auto"/>
        <w:ind w:firstLine="494"/>
        <w:rPr>
          <w:rStyle w:val="FontStyle14"/>
          <w:sz w:val="28"/>
          <w:szCs w:val="28"/>
        </w:rPr>
      </w:pPr>
    </w:p>
    <w:p w:rsidR="00C07BBB" w:rsidRDefault="00C07BBB" w:rsidP="00C07BBB">
      <w:pPr>
        <w:pStyle w:val="Style3"/>
        <w:widowControl/>
        <w:spacing w:line="240" w:lineRule="auto"/>
        <w:ind w:firstLine="494"/>
        <w:rPr>
          <w:rStyle w:val="FontStyle14"/>
          <w:sz w:val="28"/>
          <w:szCs w:val="28"/>
        </w:rPr>
      </w:pPr>
    </w:p>
    <w:p w:rsidR="00C07BBB" w:rsidRDefault="00C07BBB" w:rsidP="00C07BBB">
      <w:pPr>
        <w:pStyle w:val="Style3"/>
        <w:widowControl/>
        <w:spacing w:line="240" w:lineRule="auto"/>
        <w:ind w:firstLine="494"/>
        <w:rPr>
          <w:rStyle w:val="FontStyle14"/>
          <w:sz w:val="28"/>
          <w:szCs w:val="28"/>
        </w:rPr>
      </w:pPr>
    </w:p>
    <w:p w:rsidR="00C07BBB" w:rsidRDefault="00C07BBB" w:rsidP="00C07BBB">
      <w:pPr>
        <w:pStyle w:val="Style3"/>
        <w:widowControl/>
        <w:spacing w:line="240" w:lineRule="auto"/>
        <w:ind w:firstLine="494"/>
        <w:rPr>
          <w:rStyle w:val="FontStyle14"/>
          <w:sz w:val="28"/>
          <w:szCs w:val="28"/>
        </w:rPr>
      </w:pPr>
    </w:p>
    <w:p w:rsidR="00C07BBB" w:rsidRDefault="00C07BBB" w:rsidP="00C07BBB">
      <w:pPr>
        <w:pStyle w:val="Style3"/>
        <w:widowControl/>
        <w:spacing w:line="240" w:lineRule="auto"/>
        <w:ind w:firstLine="494"/>
        <w:rPr>
          <w:rStyle w:val="FontStyle14"/>
          <w:sz w:val="28"/>
          <w:szCs w:val="28"/>
        </w:rPr>
      </w:pPr>
    </w:p>
    <w:p w:rsidR="00C07BBB" w:rsidRDefault="00C07BBB" w:rsidP="00C07BBB">
      <w:pPr>
        <w:pStyle w:val="Style3"/>
        <w:widowControl/>
        <w:spacing w:line="240" w:lineRule="auto"/>
        <w:ind w:firstLine="494"/>
        <w:rPr>
          <w:rStyle w:val="FontStyle14"/>
          <w:sz w:val="28"/>
          <w:szCs w:val="28"/>
        </w:rPr>
      </w:pPr>
    </w:p>
    <w:p w:rsidR="00C07BBB" w:rsidRDefault="00C07BBB" w:rsidP="00C07BBB">
      <w:pPr>
        <w:pStyle w:val="Style3"/>
        <w:widowControl/>
        <w:spacing w:line="240" w:lineRule="auto"/>
        <w:ind w:firstLine="494"/>
        <w:rPr>
          <w:rStyle w:val="FontStyle14"/>
          <w:sz w:val="28"/>
          <w:szCs w:val="28"/>
        </w:rPr>
      </w:pPr>
    </w:p>
    <w:p w:rsidR="00C07BBB" w:rsidRDefault="00C07BBB" w:rsidP="00C07BBB">
      <w:pPr>
        <w:pStyle w:val="Style3"/>
        <w:widowControl/>
        <w:spacing w:line="240" w:lineRule="auto"/>
        <w:ind w:firstLine="494"/>
        <w:rPr>
          <w:rStyle w:val="FontStyle14"/>
          <w:sz w:val="28"/>
          <w:szCs w:val="28"/>
        </w:rPr>
      </w:pPr>
    </w:p>
    <w:p w:rsidR="00C07BBB" w:rsidRDefault="00C07BBB" w:rsidP="00C07BBB">
      <w:pPr>
        <w:pStyle w:val="Style3"/>
        <w:widowControl/>
        <w:spacing w:line="240" w:lineRule="auto"/>
        <w:ind w:firstLine="494"/>
        <w:rPr>
          <w:rStyle w:val="FontStyle14"/>
          <w:sz w:val="28"/>
          <w:szCs w:val="28"/>
        </w:rPr>
      </w:pPr>
    </w:p>
    <w:p w:rsidR="00C07BBB" w:rsidRDefault="00C07BBB" w:rsidP="00C07BBB">
      <w:pPr>
        <w:pStyle w:val="Style3"/>
        <w:widowControl/>
        <w:spacing w:line="240" w:lineRule="auto"/>
        <w:ind w:firstLine="0"/>
        <w:rPr>
          <w:rStyle w:val="FontStyle14"/>
          <w:sz w:val="28"/>
          <w:szCs w:val="28"/>
        </w:rPr>
      </w:pPr>
    </w:p>
    <w:p w:rsidR="00C07BBB" w:rsidRDefault="00C07BBB" w:rsidP="00C07BBB">
      <w:pPr>
        <w:pStyle w:val="Style3"/>
        <w:widowControl/>
        <w:spacing w:line="240" w:lineRule="auto"/>
        <w:ind w:firstLine="494"/>
        <w:rPr>
          <w:rStyle w:val="FontStyle14"/>
          <w:sz w:val="28"/>
          <w:szCs w:val="28"/>
        </w:rPr>
      </w:pPr>
    </w:p>
    <w:p w:rsidR="00C07BBB" w:rsidRDefault="00C07BBB" w:rsidP="00C07BBB">
      <w:pPr>
        <w:pStyle w:val="a5"/>
        <w:ind w:firstLine="0"/>
        <w:jc w:val="right"/>
        <w:rPr>
          <w:b w:val="0"/>
        </w:rPr>
      </w:pPr>
    </w:p>
    <w:p w:rsidR="00C07BBB" w:rsidRDefault="00C07BBB" w:rsidP="00C07BBB">
      <w:pPr>
        <w:pStyle w:val="a5"/>
        <w:ind w:firstLine="0"/>
        <w:jc w:val="right"/>
        <w:rPr>
          <w:b w:val="0"/>
        </w:rPr>
      </w:pPr>
    </w:p>
    <w:p w:rsidR="00C07BBB" w:rsidRDefault="00C07BBB" w:rsidP="00C07BBB">
      <w:pPr>
        <w:pStyle w:val="a5"/>
        <w:ind w:firstLine="0"/>
        <w:jc w:val="right"/>
        <w:rPr>
          <w:b w:val="0"/>
        </w:rPr>
      </w:pPr>
    </w:p>
    <w:p w:rsidR="00C07BBB" w:rsidRDefault="00C07BBB" w:rsidP="00C07BBB">
      <w:pPr>
        <w:pStyle w:val="a5"/>
        <w:ind w:firstLine="0"/>
        <w:jc w:val="right"/>
        <w:rPr>
          <w:b w:val="0"/>
        </w:rPr>
      </w:pPr>
    </w:p>
    <w:p w:rsidR="00C07BBB" w:rsidRDefault="00C07BBB" w:rsidP="00C07BBB">
      <w:pPr>
        <w:pStyle w:val="a5"/>
        <w:ind w:firstLine="0"/>
        <w:jc w:val="right"/>
        <w:rPr>
          <w:b w:val="0"/>
        </w:rPr>
      </w:pPr>
    </w:p>
    <w:p w:rsidR="00C07BBB" w:rsidRDefault="00C07BBB" w:rsidP="00C07BBB">
      <w:pPr>
        <w:pStyle w:val="a5"/>
        <w:ind w:firstLine="0"/>
        <w:jc w:val="right"/>
        <w:rPr>
          <w:b w:val="0"/>
        </w:rPr>
      </w:pPr>
    </w:p>
    <w:p w:rsidR="00C07BBB" w:rsidRDefault="00C07BBB" w:rsidP="00C07BBB">
      <w:pPr>
        <w:pStyle w:val="a5"/>
        <w:ind w:firstLine="0"/>
        <w:jc w:val="right"/>
        <w:rPr>
          <w:b w:val="0"/>
        </w:rPr>
      </w:pPr>
    </w:p>
    <w:p w:rsidR="00C07BBB" w:rsidRDefault="00C07BBB" w:rsidP="00C07BBB">
      <w:pPr>
        <w:pStyle w:val="a5"/>
        <w:ind w:firstLine="0"/>
        <w:rPr>
          <w:b w:val="0"/>
        </w:rPr>
      </w:pPr>
    </w:p>
    <w:p w:rsidR="00C07BBB" w:rsidRDefault="00C07BBB" w:rsidP="00C07BBB">
      <w:pPr>
        <w:pStyle w:val="a5"/>
        <w:ind w:firstLine="0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</w:t>
      </w:r>
    </w:p>
    <w:p w:rsidR="00C07BBB" w:rsidRDefault="00C07BBB" w:rsidP="00C07BBB">
      <w:pPr>
        <w:pStyle w:val="a5"/>
        <w:ind w:firstLine="0"/>
        <w:jc w:val="right"/>
        <w:rPr>
          <w:b w:val="0"/>
        </w:rPr>
      </w:pPr>
    </w:p>
    <w:p w:rsidR="00C07BBB" w:rsidRDefault="00C07BBB" w:rsidP="00C07BBB">
      <w:pPr>
        <w:pStyle w:val="a5"/>
        <w:ind w:firstLine="0"/>
        <w:jc w:val="right"/>
        <w:rPr>
          <w:b w:val="0"/>
        </w:rPr>
      </w:pPr>
    </w:p>
    <w:p w:rsidR="00C07BBB" w:rsidRDefault="00C07BBB" w:rsidP="00C07BBB">
      <w:pPr>
        <w:pStyle w:val="a5"/>
        <w:ind w:firstLine="0"/>
        <w:jc w:val="right"/>
        <w:rPr>
          <w:b w:val="0"/>
          <w:bCs w:val="0"/>
        </w:rPr>
      </w:pPr>
      <w:r>
        <w:rPr>
          <w:b w:val="0"/>
        </w:rPr>
        <w:lastRenderedPageBreak/>
        <w:t>Форма №1</w:t>
      </w:r>
    </w:p>
    <w:p w:rsidR="00C07BBB" w:rsidRDefault="00C07BBB" w:rsidP="00C07BBB">
      <w:pPr>
        <w:pStyle w:val="a5"/>
        <w:jc w:val="center"/>
        <w:rPr>
          <w:bCs w:val="0"/>
        </w:rPr>
      </w:pPr>
    </w:p>
    <w:p w:rsidR="00C07BBB" w:rsidRDefault="00C07BBB" w:rsidP="00C07BBB">
      <w:pPr>
        <w:pStyle w:val="a5"/>
        <w:jc w:val="center"/>
        <w:rPr>
          <w:bCs w:val="0"/>
        </w:rPr>
      </w:pPr>
      <w:r>
        <w:rPr>
          <w:bCs w:val="0"/>
        </w:rPr>
        <w:t>ПОКАЗАТЕЛИ</w:t>
      </w:r>
    </w:p>
    <w:p w:rsidR="00C07BBB" w:rsidRDefault="00C07BBB" w:rsidP="00C07BBB">
      <w:pPr>
        <w:pStyle w:val="a5"/>
        <w:jc w:val="center"/>
        <w:rPr>
          <w:bCs w:val="0"/>
        </w:rPr>
      </w:pPr>
      <w:r>
        <w:rPr>
          <w:bCs w:val="0"/>
        </w:rPr>
        <w:t>эффективности выполнения</w:t>
      </w:r>
    </w:p>
    <w:p w:rsidR="00C07BBB" w:rsidRDefault="00C07BBB" w:rsidP="00C07BBB">
      <w:pPr>
        <w:pStyle w:val="a5"/>
        <w:jc w:val="center"/>
        <w:rPr>
          <w:bCs w:val="0"/>
        </w:rPr>
      </w:pPr>
      <w:r>
        <w:rPr>
          <w:bCs w:val="0"/>
        </w:rPr>
        <w:t>плана мероприятий по демографическому развитию</w:t>
      </w:r>
    </w:p>
    <w:p w:rsidR="00C07BBB" w:rsidRDefault="00C07BBB" w:rsidP="00C07BBB">
      <w:pPr>
        <w:pStyle w:val="a5"/>
        <w:jc w:val="center"/>
        <w:rPr>
          <w:bCs w:val="0"/>
        </w:rPr>
      </w:pPr>
      <w:proofErr w:type="spellStart"/>
      <w:r>
        <w:rPr>
          <w:bCs w:val="0"/>
        </w:rPr>
        <w:t>К</w:t>
      </w:r>
      <w:r w:rsidR="00903529">
        <w:rPr>
          <w:bCs w:val="0"/>
        </w:rPr>
        <w:t>орниловского</w:t>
      </w:r>
      <w:proofErr w:type="spellEnd"/>
      <w:r>
        <w:rPr>
          <w:bCs w:val="0"/>
        </w:rPr>
        <w:t xml:space="preserve"> сельсовета </w:t>
      </w:r>
      <w:r w:rsidR="00447267">
        <w:rPr>
          <w:bCs w:val="0"/>
        </w:rPr>
        <w:t xml:space="preserve"> на 01.12.</w:t>
      </w:r>
      <w:r>
        <w:rPr>
          <w:bCs w:val="0"/>
        </w:rPr>
        <w:t xml:space="preserve"> 2013 год</w:t>
      </w:r>
    </w:p>
    <w:p w:rsidR="00C07BBB" w:rsidRDefault="00C07BBB" w:rsidP="00C07BBB">
      <w:pPr>
        <w:pStyle w:val="a5"/>
        <w:jc w:val="center"/>
        <w:rPr>
          <w:b w:val="0"/>
          <w:bCs w:val="0"/>
          <w:sz w:val="22"/>
          <w:szCs w:val="22"/>
        </w:rPr>
      </w:pPr>
    </w:p>
    <w:tbl>
      <w:tblPr>
        <w:tblW w:w="4959" w:type="pct"/>
        <w:jc w:val="center"/>
        <w:tblCellSpacing w:w="0" w:type="dxa"/>
        <w:tblInd w:w="-966" w:type="dxa"/>
        <w:tblBorders>
          <w:top w:val="single" w:sz="6" w:space="0" w:color="000000"/>
          <w:lef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296"/>
        <w:gridCol w:w="621"/>
        <w:gridCol w:w="879"/>
        <w:gridCol w:w="1324"/>
        <w:gridCol w:w="1272"/>
        <w:gridCol w:w="1186"/>
      </w:tblGrid>
      <w:tr w:rsidR="00C07BBB" w:rsidTr="00C07BBB">
        <w:trPr>
          <w:trHeight w:val="879"/>
          <w:tblCellSpacing w:w="0" w:type="dxa"/>
          <w:jc w:val="center"/>
        </w:trPr>
        <w:tc>
          <w:tcPr>
            <w:tcW w:w="2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Индикаторы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Ед. </w:t>
            </w:r>
            <w:proofErr w:type="spellStart"/>
            <w:r>
              <w:rPr>
                <w:b/>
                <w:bCs/>
                <w:sz w:val="22"/>
                <w:szCs w:val="22"/>
              </w:rPr>
              <w:t>изм</w:t>
            </w:r>
            <w:proofErr w:type="spellEnd"/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t xml:space="preserve">целевое   </w:t>
            </w:r>
            <w:r>
              <w:rPr>
                <w:sz w:val="22"/>
                <w:szCs w:val="22"/>
              </w:rPr>
              <w:br/>
              <w:t xml:space="preserve">значение за 2013 год 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BBB" w:rsidRDefault="00C07BBB">
            <w:pPr>
              <w:jc w:val="center"/>
            </w:pPr>
            <w:r>
              <w:rPr>
                <w:sz w:val="22"/>
                <w:szCs w:val="22"/>
              </w:rPr>
              <w:t xml:space="preserve">достигнутый </w:t>
            </w:r>
            <w:r>
              <w:rPr>
                <w:sz w:val="22"/>
                <w:szCs w:val="22"/>
              </w:rPr>
              <w:br/>
              <w:t xml:space="preserve">результат за  </w:t>
            </w:r>
            <w:r w:rsidR="00AC3115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2013г</w:t>
            </w:r>
          </w:p>
          <w:p w:rsidR="00C07BBB" w:rsidRDefault="00C07BBB">
            <w:pPr>
              <w:jc w:val="center"/>
              <w:rPr>
                <w:b/>
                <w:bCs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rPr>
                <w:bCs/>
              </w:rPr>
            </w:pPr>
            <w:proofErr w:type="spellStart"/>
            <w:r>
              <w:rPr>
                <w:bCs/>
                <w:sz w:val="22"/>
                <w:szCs w:val="22"/>
              </w:rPr>
              <w:t>Справочно</w:t>
            </w:r>
            <w:proofErr w:type="spellEnd"/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t>Примечание</w:t>
            </w:r>
          </w:p>
        </w:tc>
      </w:tr>
      <w:tr w:rsidR="00C07BBB" w:rsidTr="00C07BBB">
        <w:trPr>
          <w:trHeight w:val="374"/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rPr>
                <w:b/>
                <w:bCs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3F1DA8" w:rsidP="008D306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01</w:t>
            </w:r>
            <w:r w:rsidR="00C07BBB">
              <w:rPr>
                <w:bCs/>
                <w:sz w:val="22"/>
                <w:szCs w:val="22"/>
              </w:rPr>
              <w:t>.</w:t>
            </w:r>
            <w:r w:rsidR="008D3068">
              <w:rPr>
                <w:bCs/>
                <w:sz w:val="22"/>
                <w:szCs w:val="22"/>
              </w:rPr>
              <w:t>01</w:t>
            </w:r>
            <w:r w:rsidR="00C07BBB">
              <w:rPr>
                <w:bCs/>
                <w:sz w:val="22"/>
                <w:szCs w:val="22"/>
              </w:rPr>
              <w:t>.201</w:t>
            </w:r>
            <w:r w:rsidR="008D3068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rPr>
                <w:b/>
                <w:bCs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  <w:rPr>
                <w:rFonts w:eastAsia="Arial Unicode MS"/>
              </w:rPr>
            </w:pPr>
            <w:r>
              <w:rPr>
                <w:sz w:val="22"/>
                <w:szCs w:val="22"/>
              </w:rPr>
              <w:t>Численность постоянного населения - всего (на начало года)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  <w:rPr>
                <w:rFonts w:eastAsia="Arial Unicode MS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641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 w:rsidP="00CA6A4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653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</w:pPr>
            <w:r>
              <w:rPr>
                <w:sz w:val="22"/>
                <w:szCs w:val="22"/>
              </w:rPr>
              <w:t xml:space="preserve">в том числе: </w:t>
            </w:r>
            <w:proofErr w:type="gramStart"/>
            <w:r>
              <w:rPr>
                <w:sz w:val="22"/>
                <w:szCs w:val="22"/>
              </w:rPr>
              <w:t>городское</w:t>
            </w:r>
            <w:proofErr w:type="gramEnd"/>
            <w:r>
              <w:rPr>
                <w:sz w:val="22"/>
                <w:szCs w:val="22"/>
              </w:rPr>
              <w:t xml:space="preserve"> (районного центра)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  <w:rPr>
                <w:rFonts w:eastAsia="Arial Unicode MS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 w:rsidP="00CA6A42">
            <w:pPr>
              <w:jc w:val="center"/>
              <w:rPr>
                <w:rFonts w:eastAsia="Arial Unicode M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  <w:rPr>
                <w:rFonts w:eastAsia="Arial Unicode MS"/>
              </w:rPr>
            </w:pPr>
            <w:r>
              <w:rPr>
                <w:sz w:val="22"/>
                <w:szCs w:val="22"/>
              </w:rPr>
              <w:t xml:space="preserve">                   сельское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  <w:rPr>
                <w:rFonts w:eastAsia="Arial Unicode MS"/>
              </w:rPr>
            </w:pPr>
            <w:r>
              <w:rPr>
                <w:sz w:val="22"/>
                <w:szCs w:val="22"/>
              </w:rPr>
              <w:t xml:space="preserve">чел.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641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 w:rsidP="00CA6A4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653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  <w:rPr>
                <w:rFonts w:eastAsia="Arial Unicode MS"/>
              </w:rPr>
            </w:pPr>
            <w:r>
              <w:rPr>
                <w:sz w:val="22"/>
                <w:szCs w:val="22"/>
              </w:rPr>
              <w:t>Численность (среднегодовая) населения, 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  <w:rPr>
                <w:rFonts w:eastAsia="Arial Unicode MS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647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 w:rsidP="00CA6A4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651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 xml:space="preserve">в том числе: </w:t>
            </w:r>
            <w:proofErr w:type="gramStart"/>
            <w:r>
              <w:rPr>
                <w:sz w:val="22"/>
                <w:szCs w:val="22"/>
              </w:rPr>
              <w:t>городское</w:t>
            </w:r>
            <w:proofErr w:type="gramEnd"/>
            <w:r>
              <w:rPr>
                <w:sz w:val="22"/>
                <w:szCs w:val="22"/>
              </w:rPr>
              <w:t xml:space="preserve"> (районного центра)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  <w:rPr>
                <w:rFonts w:eastAsia="Arial Unicode MS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 w:rsidP="00CA6A42">
            <w:pPr>
              <w:jc w:val="center"/>
              <w:rPr>
                <w:rFonts w:eastAsia="Arial Unicode M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 xml:space="preserve">                   сельское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647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 w:rsidP="00CA6A4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651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>Численность мужчин (на начало года)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 w:rsidP="008D306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312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 w:rsidP="00CA6A4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328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>Численность женщин (на начало года)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329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 w:rsidP="00CA6A4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325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>Численность постоянного населения моложе трудоспособного возраста (на начало года)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113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 w:rsidP="00CA6A4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119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>Численность постоянного населения в трудоспособном возрасте (на начало года)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384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 w:rsidP="00CA6A4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397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>Численность постоянного населения старше трудоспособного возраста (на начало года)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144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 w:rsidP="00CA6A4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137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 xml:space="preserve">Число </w:t>
            </w:r>
            <w:proofErr w:type="gramStart"/>
            <w:r>
              <w:rPr>
                <w:sz w:val="22"/>
                <w:szCs w:val="22"/>
              </w:rPr>
              <w:t>родившихся</w:t>
            </w:r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 w:rsidP="00CA6A4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 xml:space="preserve">            на 1000 населения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>‰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C71D1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1,5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 w:rsidP="00CA6A4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6,14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 xml:space="preserve">Число </w:t>
            </w:r>
            <w:proofErr w:type="gramStart"/>
            <w:r>
              <w:rPr>
                <w:sz w:val="22"/>
                <w:szCs w:val="22"/>
              </w:rPr>
              <w:t>умерших</w:t>
            </w:r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 w:rsidP="00CA6A4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 xml:space="preserve">             на 1000 населения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>‰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 w:rsidP="005A5AB2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C71D1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15,4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 w:rsidP="00CA6A4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6,14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right="113"/>
              <w:jc w:val="both"/>
            </w:pPr>
            <w:r>
              <w:rPr>
                <w:sz w:val="22"/>
                <w:szCs w:val="22"/>
              </w:rPr>
              <w:t xml:space="preserve"> Число детей, умерших в возрасте до 1 года</w:t>
            </w:r>
          </w:p>
          <w:p w:rsidR="008D3068" w:rsidRDefault="008D3068">
            <w:pPr>
              <w:ind w:right="113"/>
              <w:jc w:val="both"/>
            </w:pPr>
            <w:r>
              <w:rPr>
                <w:sz w:val="22"/>
                <w:szCs w:val="22"/>
              </w:rPr>
              <w:t>на 1000 населения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ind w:right="113"/>
              <w:jc w:val="center"/>
            </w:pPr>
          </w:p>
          <w:p w:rsidR="008D3068" w:rsidRDefault="008D3068">
            <w:pPr>
              <w:ind w:right="113"/>
              <w:jc w:val="center"/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C71D1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 w:rsidP="00CA6A42">
            <w:pPr>
              <w:jc w:val="center"/>
              <w:rPr>
                <w:rFonts w:eastAsia="Arial Unicode M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>Естественный прирост, убыль</w:t>
            </w:r>
            <w:proofErr w:type="gramStart"/>
            <w:r>
              <w:rPr>
                <w:sz w:val="22"/>
                <w:szCs w:val="22"/>
              </w:rPr>
              <w:t xml:space="preserve"> (-)</w:t>
            </w:r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EB263F" w:rsidP="00CA6A4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 xml:space="preserve">             на 1000 населения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ind w:left="113" w:right="113"/>
              <w:jc w:val="both"/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C71D1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-13,9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 w:rsidP="00CA6A42">
            <w:pPr>
              <w:jc w:val="center"/>
              <w:rPr>
                <w:rFonts w:eastAsia="Arial Unicode M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>Миграционный прирост, убыль</w:t>
            </w:r>
            <w:proofErr w:type="gramStart"/>
            <w:r>
              <w:rPr>
                <w:sz w:val="22"/>
                <w:szCs w:val="22"/>
              </w:rPr>
              <w:t xml:space="preserve"> (-)</w:t>
            </w:r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AC3115" w:rsidP="003F1DA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-3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 w:rsidP="00CA6A4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 xml:space="preserve">             на 1000 населения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ind w:left="113" w:right="113"/>
              <w:jc w:val="both"/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 w:rsidP="00CA6A42">
            <w:pPr>
              <w:jc w:val="center"/>
              <w:rPr>
                <w:rFonts w:eastAsia="Arial Unicode M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 xml:space="preserve">Число зарегистрированных браков               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ind w:left="113" w:right="113"/>
              <w:jc w:val="both"/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EB263F" w:rsidP="00EB263F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  <w:sz w:val="22"/>
                <w:szCs w:val="22"/>
              </w:rPr>
              <w:t>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 w:rsidP="00CA6A42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 xml:space="preserve">Число зарегистрированных разводов                 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ind w:left="113" w:right="113"/>
              <w:jc w:val="both"/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  <w:sz w:val="22"/>
                <w:szCs w:val="22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 w:rsidP="00CA6A42">
            <w:pPr>
              <w:jc w:val="center"/>
              <w:rPr>
                <w:rFonts w:eastAsia="Arial Unicode M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  <w:tr w:rsidR="008D3068" w:rsidTr="00C07BBB">
        <w:trPr>
          <w:tblCellSpacing w:w="0" w:type="dxa"/>
          <w:jc w:val="center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068" w:rsidRDefault="008D3068">
            <w:pPr>
              <w:ind w:left="113" w:right="113"/>
              <w:jc w:val="both"/>
            </w:pPr>
            <w:r>
              <w:rPr>
                <w:sz w:val="22"/>
                <w:szCs w:val="22"/>
              </w:rPr>
              <w:t>Число разводов на 100 браков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ind w:left="113" w:right="113"/>
              <w:jc w:val="both"/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Default="008D3068">
            <w:pPr>
              <w:jc w:val="center"/>
              <w:rPr>
                <w:rFonts w:eastAsia="Arial Unicode MS"/>
              </w:rPr>
            </w:pPr>
          </w:p>
        </w:tc>
      </w:tr>
    </w:tbl>
    <w:p w:rsidR="00C07BBB" w:rsidRDefault="00C07BBB" w:rsidP="00C07BBB">
      <w:pPr>
        <w:rPr>
          <w:sz w:val="22"/>
          <w:szCs w:val="22"/>
        </w:rPr>
        <w:sectPr w:rsidR="00C07BBB">
          <w:pgSz w:w="11906" w:h="16838"/>
          <w:pgMar w:top="1134" w:right="851" w:bottom="1134" w:left="1418" w:header="709" w:footer="709" w:gutter="0"/>
          <w:cols w:space="720"/>
        </w:sectPr>
      </w:pPr>
    </w:p>
    <w:p w:rsidR="00C07BBB" w:rsidRDefault="00C07BBB" w:rsidP="00C07BBB">
      <w:pPr>
        <w:pStyle w:val="a5"/>
        <w:ind w:firstLine="0"/>
        <w:rPr>
          <w:b w:val="0"/>
        </w:rPr>
      </w:pPr>
    </w:p>
    <w:p w:rsidR="00C07BBB" w:rsidRDefault="00C07BBB" w:rsidP="00C07BBB">
      <w:pPr>
        <w:pStyle w:val="a5"/>
        <w:jc w:val="right"/>
        <w:rPr>
          <w:b w:val="0"/>
          <w:bCs w:val="0"/>
        </w:rPr>
      </w:pPr>
      <w:r>
        <w:rPr>
          <w:b w:val="0"/>
        </w:rPr>
        <w:t>Форма №1</w:t>
      </w:r>
    </w:p>
    <w:p w:rsidR="00C07BBB" w:rsidRDefault="00C07BBB" w:rsidP="00C07B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О ВЫПОЛНЕНИИ ПРОГРАММЫ</w:t>
      </w:r>
    </w:p>
    <w:p w:rsidR="00C07BBB" w:rsidRDefault="00C07BBB" w:rsidP="00C07BBB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Мер по демографическому развитию </w:t>
      </w:r>
      <w:proofErr w:type="spellStart"/>
      <w:r>
        <w:rPr>
          <w:b/>
          <w:sz w:val="28"/>
          <w:szCs w:val="28"/>
        </w:rPr>
        <w:t>К</w:t>
      </w:r>
      <w:r w:rsidR="00903529">
        <w:rPr>
          <w:b/>
          <w:sz w:val="28"/>
          <w:szCs w:val="28"/>
        </w:rPr>
        <w:t>орниловского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Болотнинского</w:t>
      </w:r>
      <w:proofErr w:type="spellEnd"/>
      <w:r>
        <w:rPr>
          <w:b/>
          <w:sz w:val="28"/>
          <w:szCs w:val="28"/>
        </w:rPr>
        <w:t xml:space="preserve"> района Новосибирской области</w:t>
      </w:r>
    </w:p>
    <w:p w:rsidR="00C07BBB" w:rsidRDefault="00C07BBB" w:rsidP="00C07BBB">
      <w:pPr>
        <w:ind w:hanging="142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  </w:t>
      </w:r>
      <w:r>
        <w:rPr>
          <w:b/>
          <w:bCs/>
          <w:sz w:val="28"/>
          <w:szCs w:val="28"/>
        </w:rPr>
        <w:t xml:space="preserve">За </w:t>
      </w:r>
      <w:r w:rsidR="00447267">
        <w:rPr>
          <w:b/>
          <w:bCs/>
          <w:sz w:val="28"/>
          <w:szCs w:val="28"/>
        </w:rPr>
        <w:t>июн</w:t>
      </w:r>
      <w:proofErr w:type="gramStart"/>
      <w:r w:rsidR="00447267">
        <w:rPr>
          <w:b/>
          <w:bCs/>
          <w:sz w:val="28"/>
          <w:szCs w:val="28"/>
        </w:rPr>
        <w:t>ь-</w:t>
      </w:r>
      <w:proofErr w:type="gramEnd"/>
      <w:r w:rsidR="00447267">
        <w:rPr>
          <w:b/>
          <w:bCs/>
          <w:sz w:val="28"/>
          <w:szCs w:val="28"/>
        </w:rPr>
        <w:t xml:space="preserve"> декабрь</w:t>
      </w:r>
      <w:r>
        <w:rPr>
          <w:b/>
          <w:bCs/>
          <w:sz w:val="28"/>
          <w:szCs w:val="28"/>
        </w:rPr>
        <w:t xml:space="preserve">  2013 года</w:t>
      </w:r>
    </w:p>
    <w:p w:rsidR="00C07BBB" w:rsidRDefault="00C07BBB" w:rsidP="00C07BBB">
      <w:pPr>
        <w:widowControl w:val="0"/>
        <w:spacing w:line="25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1.Информация о реализации программы демографического развития.</w:t>
      </w:r>
    </w:p>
    <w:p w:rsidR="00C07BBB" w:rsidRDefault="00C07BBB" w:rsidP="00C07BBB">
      <w:pPr>
        <w:ind w:left="840"/>
        <w:jc w:val="both"/>
        <w:rPr>
          <w:bCs/>
          <w:sz w:val="10"/>
          <w:szCs w:val="28"/>
        </w:rPr>
      </w:pPr>
    </w:p>
    <w:tbl>
      <w:tblPr>
        <w:tblW w:w="31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7"/>
        <w:gridCol w:w="24"/>
        <w:gridCol w:w="1594"/>
        <w:gridCol w:w="106"/>
        <w:gridCol w:w="1860"/>
        <w:gridCol w:w="8"/>
        <w:gridCol w:w="905"/>
        <w:gridCol w:w="21"/>
        <w:gridCol w:w="1033"/>
        <w:gridCol w:w="24"/>
        <w:gridCol w:w="1252"/>
        <w:gridCol w:w="1089"/>
        <w:gridCol w:w="1038"/>
        <w:gridCol w:w="42"/>
        <w:gridCol w:w="720"/>
        <w:gridCol w:w="88"/>
        <w:gridCol w:w="812"/>
        <w:gridCol w:w="39"/>
        <w:gridCol w:w="851"/>
        <w:gridCol w:w="16"/>
        <w:gridCol w:w="2906"/>
        <w:gridCol w:w="1845"/>
        <w:gridCol w:w="1845"/>
        <w:gridCol w:w="1845"/>
        <w:gridCol w:w="1845"/>
        <w:gridCol w:w="1845"/>
        <w:gridCol w:w="1845"/>
        <w:gridCol w:w="1845"/>
        <w:gridCol w:w="1845"/>
        <w:gridCol w:w="1845"/>
      </w:tblGrid>
      <w:tr w:rsidR="00C07BBB" w:rsidTr="00BB1F7F">
        <w:trPr>
          <w:gridAfter w:val="9"/>
          <w:wAfter w:w="16605" w:type="dxa"/>
          <w:trHeight w:val="973"/>
        </w:trPr>
        <w:tc>
          <w:tcPr>
            <w:tcW w:w="6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0"/>
              </w:rPr>
              <w:t>п</w:t>
            </w:r>
            <w:proofErr w:type="spellEnd"/>
            <w:proofErr w:type="gramEnd"/>
            <w:r>
              <w:rPr>
                <w:b/>
                <w:bCs/>
                <w:sz w:val="20"/>
              </w:rPr>
              <w:t>/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 w:rsidP="00BB1F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Порядковые</w:t>
            </w:r>
            <w:proofErr w:type="gramEnd"/>
            <w:r>
              <w:rPr>
                <w:b/>
                <w:bCs/>
                <w:sz w:val="20"/>
              </w:rPr>
              <w:t xml:space="preserve"> № разделов и мероприятий, предусмотренн</w:t>
            </w:r>
            <w:r w:rsidR="00BB1F7F">
              <w:rPr>
                <w:b/>
                <w:bCs/>
                <w:sz w:val="20"/>
              </w:rPr>
              <w:t>ы</w:t>
            </w:r>
            <w:r>
              <w:rPr>
                <w:b/>
                <w:bCs/>
                <w:sz w:val="20"/>
              </w:rPr>
              <w:t>х Программой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Наименование реализованного мероприятия</w:t>
            </w:r>
          </w:p>
        </w:tc>
        <w:tc>
          <w:tcPr>
            <w:tcW w:w="1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Объем финансирования на 2013 год</w:t>
            </w:r>
          </w:p>
        </w:tc>
        <w:tc>
          <w:tcPr>
            <w:tcW w:w="59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autoSpaceDE w:val="0"/>
              <w:autoSpaceDN w:val="0"/>
              <w:adjustRightInd w:val="0"/>
              <w:ind w:left="132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Сумма произведенных затрат, тыс. руб. за 6 месяцев 2012 г.</w:t>
            </w:r>
          </w:p>
        </w:tc>
        <w:tc>
          <w:tcPr>
            <w:tcW w:w="29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Степень и результаты выполнения</w:t>
            </w:r>
            <w:r>
              <w:rPr>
                <w:rStyle w:val="a8"/>
                <w:b/>
                <w:bCs/>
                <w:sz w:val="20"/>
              </w:rPr>
              <w:footnoteReference w:id="1"/>
            </w:r>
          </w:p>
        </w:tc>
      </w:tr>
      <w:tr w:rsidR="00C07BBB" w:rsidTr="00BB1F7F">
        <w:trPr>
          <w:gridAfter w:val="9"/>
          <w:wAfter w:w="16605" w:type="dxa"/>
          <w:trHeight w:val="645"/>
        </w:trPr>
        <w:tc>
          <w:tcPr>
            <w:tcW w:w="6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rPr>
                <w:b/>
                <w:bCs/>
                <w:sz w:val="20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rPr>
                <w:b/>
                <w:bCs/>
                <w:sz w:val="20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rPr>
                <w:b/>
                <w:bCs/>
                <w:sz w:val="20"/>
              </w:rPr>
            </w:pPr>
          </w:p>
        </w:tc>
        <w:tc>
          <w:tcPr>
            <w:tcW w:w="9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Наименование источника финансирования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Сумма затрат, </w:t>
            </w:r>
            <w:proofErr w:type="spellStart"/>
            <w:r>
              <w:rPr>
                <w:b/>
                <w:bCs/>
                <w:sz w:val="20"/>
              </w:rPr>
              <w:t>тыс</w:t>
            </w:r>
            <w:proofErr w:type="gramStart"/>
            <w:r>
              <w:rPr>
                <w:b/>
                <w:bCs/>
                <w:sz w:val="20"/>
              </w:rPr>
              <w:t>.р</w:t>
            </w:r>
            <w:proofErr w:type="gramEnd"/>
            <w:r>
              <w:rPr>
                <w:b/>
                <w:bCs/>
                <w:sz w:val="20"/>
              </w:rPr>
              <w:t>уб</w:t>
            </w:r>
            <w:proofErr w:type="spell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BBB" w:rsidRDefault="00C07B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Всего, тыс</w:t>
            </w:r>
            <w:proofErr w:type="gramStart"/>
            <w:r>
              <w:rPr>
                <w:b/>
                <w:bCs/>
                <w:sz w:val="20"/>
              </w:rPr>
              <w:t>.р</w:t>
            </w:r>
            <w:proofErr w:type="gramEnd"/>
            <w:r>
              <w:rPr>
                <w:b/>
                <w:bCs/>
                <w:sz w:val="20"/>
              </w:rPr>
              <w:t>уб.</w:t>
            </w:r>
          </w:p>
          <w:p w:rsidR="00C07BBB" w:rsidRDefault="00C07B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6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Из них:</w:t>
            </w:r>
          </w:p>
        </w:tc>
        <w:tc>
          <w:tcPr>
            <w:tcW w:w="29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rPr>
                <w:b/>
                <w:bCs/>
                <w:sz w:val="20"/>
              </w:rPr>
            </w:pPr>
          </w:p>
        </w:tc>
      </w:tr>
      <w:tr w:rsidR="00C07BBB" w:rsidTr="00BB1F7F">
        <w:trPr>
          <w:gridAfter w:val="9"/>
          <w:wAfter w:w="16605" w:type="dxa"/>
          <w:trHeight w:val="1076"/>
        </w:trPr>
        <w:tc>
          <w:tcPr>
            <w:tcW w:w="6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rPr>
                <w:b/>
                <w:bCs/>
                <w:sz w:val="20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rPr>
                <w:b/>
                <w:bCs/>
                <w:sz w:val="20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rPr>
                <w:b/>
                <w:bCs/>
                <w:sz w:val="20"/>
              </w:rPr>
            </w:pPr>
          </w:p>
        </w:tc>
        <w:tc>
          <w:tcPr>
            <w:tcW w:w="9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rPr>
                <w:b/>
                <w:bCs/>
                <w:sz w:val="20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rPr>
                <w:b/>
                <w:bCs/>
                <w:sz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rPr>
                <w:b/>
                <w:bCs/>
                <w:sz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МБ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ОБ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ФБ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МТ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ВБ</w:t>
            </w:r>
          </w:p>
        </w:tc>
        <w:tc>
          <w:tcPr>
            <w:tcW w:w="29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rPr>
                <w:b/>
                <w:bCs/>
                <w:sz w:val="20"/>
              </w:rPr>
            </w:pPr>
          </w:p>
        </w:tc>
      </w:tr>
      <w:tr w:rsidR="00C07BBB" w:rsidTr="00BB1F7F">
        <w:trPr>
          <w:gridAfter w:val="9"/>
          <w:wAfter w:w="16605" w:type="dxa"/>
          <w:trHeight w:val="174"/>
        </w:trPr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BBB" w:rsidRDefault="00C07BBB" w:rsidP="00BB6255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BBB" w:rsidRDefault="00C07BBB" w:rsidP="00BB6255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BBB" w:rsidRDefault="00C07BBB" w:rsidP="00BB6255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BBB" w:rsidRDefault="00C07BBB" w:rsidP="00BB6255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BBB" w:rsidRDefault="00C07BBB" w:rsidP="00BB6255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BBB" w:rsidRDefault="00C07BBB" w:rsidP="00BB6255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BBB" w:rsidRDefault="00C07BBB" w:rsidP="00BB6255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BBB" w:rsidRDefault="00C07BBB" w:rsidP="00BB6255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BBB" w:rsidRDefault="00C07BBB" w:rsidP="00BB6255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BBB" w:rsidRDefault="00C07BBB" w:rsidP="00BB6255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BBB" w:rsidRDefault="00C07BBB" w:rsidP="00BB6255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2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 w:rsidP="00BB6255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</w:tr>
      <w:tr w:rsidR="00C07BBB" w:rsidTr="00BB1F7F">
        <w:trPr>
          <w:gridAfter w:val="9"/>
          <w:wAfter w:w="16605" w:type="dxa"/>
          <w:trHeight w:val="1028"/>
        </w:trPr>
        <w:tc>
          <w:tcPr>
            <w:tcW w:w="6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Pr="00883C5C" w:rsidRDefault="00C07BBB" w:rsidP="00883C5C">
            <w:pPr>
              <w:pStyle w:val="a7"/>
              <w:numPr>
                <w:ilvl w:val="1"/>
                <w:numId w:val="4"/>
              </w:num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883C5C">
              <w:rPr>
                <w:bCs/>
                <w:sz w:val="20"/>
              </w:rPr>
              <w:t>Укрепление института семьи, популяризация семейных ценностей</w:t>
            </w:r>
          </w:p>
          <w:p w:rsidR="00883C5C" w:rsidRPr="00883C5C" w:rsidRDefault="00883C5C" w:rsidP="00883C5C">
            <w:pPr>
              <w:pStyle w:val="a7"/>
              <w:numPr>
                <w:ilvl w:val="1"/>
                <w:numId w:val="4"/>
              </w:num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Формирование социально-экономического </w:t>
            </w:r>
            <w:proofErr w:type="spellStart"/>
            <w:r>
              <w:rPr>
                <w:bCs/>
                <w:sz w:val="20"/>
              </w:rPr>
              <w:t>потенционала</w:t>
            </w:r>
            <w:proofErr w:type="spellEnd"/>
            <w:r>
              <w:rPr>
                <w:bCs/>
                <w:sz w:val="20"/>
              </w:rPr>
              <w:t xml:space="preserve"> семьи, в т.ч</w:t>
            </w:r>
            <w:proofErr w:type="gramStart"/>
            <w:r>
              <w:rPr>
                <w:bCs/>
                <w:sz w:val="20"/>
              </w:rPr>
              <w:t>.с</w:t>
            </w:r>
            <w:proofErr w:type="gramEnd"/>
            <w:r>
              <w:rPr>
                <w:bCs/>
                <w:sz w:val="20"/>
              </w:rPr>
              <w:t>одействие трудовой занятости граждан, имеющих детей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Подготовка и проведение традиционных календарных праздников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МБ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 w:rsidP="00537BA7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  <w:r w:rsidR="00537BA7">
              <w:rPr>
                <w:bCs/>
                <w:sz w:val="20"/>
              </w:rPr>
              <w:t>6</w:t>
            </w:r>
            <w:r>
              <w:rPr>
                <w:bCs/>
                <w:sz w:val="20"/>
              </w:rPr>
              <w:t>,</w:t>
            </w:r>
            <w:r w:rsidR="00537BA7">
              <w:rPr>
                <w:bCs/>
                <w:sz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537BA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537BA7" w:rsidP="00537BA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16,1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BBB" w:rsidRDefault="00C07BB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BBB" w:rsidRDefault="00C07BB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BBB" w:rsidRDefault="00C07BB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BBB" w:rsidRDefault="00C07BB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2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 w:rsidP="00E5087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Проведены конкурсы</w:t>
            </w:r>
            <w:r w:rsidR="00AC3115">
              <w:rPr>
                <w:bCs/>
                <w:sz w:val="20"/>
              </w:rPr>
              <w:t xml:space="preserve"> на Новогодние  праздники, День победы, 8 марта</w:t>
            </w:r>
            <w:r w:rsidR="00E50876">
              <w:rPr>
                <w:bCs/>
                <w:sz w:val="20"/>
              </w:rPr>
              <w:t>, День матери.</w:t>
            </w:r>
          </w:p>
        </w:tc>
      </w:tr>
      <w:tr w:rsidR="00BB1F7F" w:rsidTr="00BB1F7F">
        <w:trPr>
          <w:trHeight w:val="206"/>
        </w:trPr>
        <w:tc>
          <w:tcPr>
            <w:tcW w:w="6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F" w:rsidRDefault="00BB1F7F">
            <w:pPr>
              <w:rPr>
                <w:bCs/>
                <w:sz w:val="20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F" w:rsidRDefault="00BB1F7F">
            <w:pPr>
              <w:rPr>
                <w:bCs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F" w:rsidRDefault="00BB1F7F" w:rsidP="00883C5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  </w:t>
            </w:r>
            <w:r w:rsidR="00883C5C">
              <w:rPr>
                <w:bCs/>
                <w:sz w:val="20"/>
              </w:rPr>
              <w:t>Организация временного трудоустройства</w:t>
            </w:r>
            <w:r>
              <w:rPr>
                <w:bCs/>
                <w:sz w:val="20"/>
              </w:rPr>
              <w:t xml:space="preserve">                                        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883C5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МБ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883C5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10,4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550F6" w:rsidP="00B550F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10.4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550F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10,4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2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F" w:rsidRDefault="00D53B87" w:rsidP="00AF5C0C">
            <w:pPr>
              <w:ind w:left="108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Создание условий для трудоустройства незанятого населения</w:t>
            </w:r>
          </w:p>
          <w:p w:rsidR="00E50876" w:rsidRDefault="00E50876" w:rsidP="00AF5C0C">
            <w:pPr>
              <w:ind w:left="108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Трудоустроено 7 человек. </w:t>
            </w:r>
          </w:p>
        </w:tc>
        <w:tc>
          <w:tcPr>
            <w:tcW w:w="1845" w:type="dxa"/>
          </w:tcPr>
          <w:p w:rsidR="00BB1F7F" w:rsidRDefault="00BB1F7F" w:rsidP="00AF5C0C">
            <w:pPr>
              <w:ind w:left="108"/>
              <w:jc w:val="both"/>
              <w:rPr>
                <w:bCs/>
              </w:rPr>
            </w:pPr>
          </w:p>
          <w:p w:rsidR="00BB1F7F" w:rsidRDefault="00BB1F7F" w:rsidP="00AF5C0C">
            <w:pPr>
              <w:ind w:left="108"/>
              <w:jc w:val="both"/>
              <w:rPr>
                <w:bCs/>
              </w:rPr>
            </w:pPr>
          </w:p>
          <w:p w:rsidR="00BB1F7F" w:rsidRDefault="00BB1F7F" w:rsidP="00AF5C0C">
            <w:pPr>
              <w:ind w:left="108"/>
              <w:jc w:val="both"/>
              <w:rPr>
                <w:bCs/>
              </w:rPr>
            </w:pPr>
          </w:p>
          <w:p w:rsidR="00BB1F7F" w:rsidRDefault="00BB1F7F" w:rsidP="00AF5C0C">
            <w:pPr>
              <w:ind w:left="108"/>
              <w:jc w:val="both"/>
              <w:rPr>
                <w:bCs/>
              </w:rPr>
            </w:pPr>
          </w:p>
          <w:p w:rsidR="00BB1F7F" w:rsidRDefault="00BB1F7F" w:rsidP="00AF5C0C">
            <w:pPr>
              <w:ind w:left="108"/>
              <w:jc w:val="both"/>
              <w:rPr>
                <w:bCs/>
              </w:rPr>
            </w:pPr>
          </w:p>
          <w:p w:rsidR="00BB1F7F" w:rsidRDefault="00BB1F7F" w:rsidP="00AF5C0C">
            <w:pPr>
              <w:ind w:left="108"/>
              <w:jc w:val="both"/>
              <w:rPr>
                <w:bCs/>
              </w:rPr>
            </w:pPr>
          </w:p>
          <w:p w:rsidR="00BB1F7F" w:rsidRDefault="00BB1F7F" w:rsidP="00AF5C0C">
            <w:pPr>
              <w:ind w:left="108"/>
              <w:jc w:val="both"/>
              <w:rPr>
                <w:bCs/>
              </w:rPr>
            </w:pPr>
          </w:p>
          <w:p w:rsidR="00BB1F7F" w:rsidRDefault="00BB1F7F" w:rsidP="00AF5C0C">
            <w:pPr>
              <w:ind w:left="108"/>
              <w:jc w:val="both"/>
              <w:rPr>
                <w:bCs/>
              </w:rPr>
            </w:pPr>
          </w:p>
        </w:tc>
        <w:tc>
          <w:tcPr>
            <w:tcW w:w="1845" w:type="dxa"/>
          </w:tcPr>
          <w:p w:rsidR="00BB1F7F" w:rsidRDefault="00BB1F7F" w:rsidP="00AF5C0C">
            <w:pPr>
              <w:ind w:left="108"/>
              <w:jc w:val="both"/>
              <w:rPr>
                <w:bCs/>
              </w:rPr>
            </w:pPr>
            <w:r>
              <w:rPr>
                <w:bCs/>
              </w:rPr>
              <w:t>4,0</w:t>
            </w:r>
          </w:p>
        </w:tc>
        <w:tc>
          <w:tcPr>
            <w:tcW w:w="1845" w:type="dxa"/>
          </w:tcPr>
          <w:p w:rsidR="00BB1F7F" w:rsidRDefault="00BB1F7F" w:rsidP="00AF5C0C">
            <w:pPr>
              <w:ind w:left="108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845" w:type="dxa"/>
          </w:tcPr>
          <w:p w:rsidR="00BB1F7F" w:rsidRDefault="00BB1F7F" w:rsidP="00AF5C0C">
            <w:pPr>
              <w:ind w:left="108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845" w:type="dxa"/>
          </w:tcPr>
          <w:p w:rsidR="00BB1F7F" w:rsidRDefault="00BB1F7F" w:rsidP="00AF5C0C">
            <w:pPr>
              <w:ind w:left="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845" w:type="dxa"/>
          </w:tcPr>
          <w:p w:rsidR="00BB1F7F" w:rsidRDefault="00BB1F7F" w:rsidP="00AF5C0C">
            <w:pPr>
              <w:ind w:left="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845" w:type="dxa"/>
          </w:tcPr>
          <w:p w:rsidR="00BB1F7F" w:rsidRDefault="00BB1F7F" w:rsidP="00AF5C0C">
            <w:pPr>
              <w:ind w:left="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845" w:type="dxa"/>
          </w:tcPr>
          <w:p w:rsidR="00BB1F7F" w:rsidRDefault="00BB1F7F" w:rsidP="00AF5C0C">
            <w:pPr>
              <w:ind w:left="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845" w:type="dxa"/>
          </w:tcPr>
          <w:p w:rsidR="00BB1F7F" w:rsidRDefault="00BB1F7F" w:rsidP="00AF5C0C">
            <w:pPr>
              <w:ind w:left="108"/>
              <w:jc w:val="both"/>
              <w:rPr>
                <w:bCs/>
                <w:sz w:val="20"/>
                <w:szCs w:val="20"/>
              </w:rPr>
            </w:pPr>
          </w:p>
        </w:tc>
      </w:tr>
      <w:tr w:rsidR="00BB1F7F" w:rsidTr="00BB1F7F">
        <w:trPr>
          <w:gridAfter w:val="9"/>
          <w:wAfter w:w="16605" w:type="dxa"/>
          <w:trHeight w:val="1982"/>
        </w:trPr>
        <w:tc>
          <w:tcPr>
            <w:tcW w:w="6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3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1..3 Развитие адресной системы поддержки семей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Содействие в получении социальной помощи семьям с детьми</w:t>
            </w:r>
          </w:p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Обеспечение детей путевками в оздоровительные лагеря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232D47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11</w:t>
            </w:r>
            <w:r w:rsidR="00BB1F7F">
              <w:rPr>
                <w:bCs/>
                <w:sz w:val="20"/>
              </w:rPr>
              <w:t>,8</w:t>
            </w:r>
          </w:p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  <w:r w:rsidR="00232D47">
              <w:rPr>
                <w:bCs/>
                <w:sz w:val="20"/>
              </w:rPr>
              <w:t>0</w:t>
            </w:r>
            <w:r>
              <w:rPr>
                <w:bCs/>
                <w:sz w:val="20"/>
              </w:rPr>
              <w:t>8,0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</w:t>
            </w:r>
            <w:r w:rsidR="00232D47">
              <w:rPr>
                <w:bCs/>
                <w:sz w:val="20"/>
              </w:rPr>
              <w:t>11</w:t>
            </w:r>
            <w:r>
              <w:rPr>
                <w:bCs/>
                <w:sz w:val="20"/>
              </w:rPr>
              <w:t>,8</w:t>
            </w:r>
          </w:p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BB1F7F" w:rsidRDefault="00BB1F7F" w:rsidP="00537BA7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  <w:r w:rsidR="00232D47">
              <w:rPr>
                <w:bCs/>
                <w:sz w:val="20"/>
              </w:rPr>
              <w:t>0</w:t>
            </w:r>
            <w:r>
              <w:rPr>
                <w:bCs/>
                <w:sz w:val="20"/>
              </w:rPr>
              <w:t>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2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оказана  помощь семьям с детьми, новогодние подарки</w:t>
            </w:r>
          </w:p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BB1F7F" w:rsidRDefault="00232D4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4043D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детей </w:t>
            </w:r>
            <w:r w:rsidR="00BB1F7F">
              <w:rPr>
                <w:bCs/>
                <w:sz w:val="20"/>
                <w:szCs w:val="20"/>
              </w:rPr>
              <w:t xml:space="preserve"> был</w:t>
            </w:r>
            <w:r>
              <w:rPr>
                <w:bCs/>
                <w:sz w:val="20"/>
                <w:szCs w:val="20"/>
              </w:rPr>
              <w:t>и</w:t>
            </w:r>
            <w:r w:rsidR="00BB1F7F">
              <w:rPr>
                <w:bCs/>
                <w:sz w:val="20"/>
                <w:szCs w:val="20"/>
              </w:rPr>
              <w:t xml:space="preserve"> в санаторном оздоровительном лагере </w:t>
            </w:r>
          </w:p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BB1F7F" w:rsidTr="00BB1F7F">
        <w:trPr>
          <w:gridAfter w:val="9"/>
          <w:wAfter w:w="16605" w:type="dxa"/>
          <w:trHeight w:val="1515"/>
        </w:trPr>
        <w:tc>
          <w:tcPr>
            <w:tcW w:w="6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F" w:rsidRDefault="00BB1F7F">
            <w:pPr>
              <w:rPr>
                <w:bCs/>
                <w:sz w:val="20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1.4 Поддержка  и развитие социальных услуг для населения в т.ч. для семей с детьми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Проведение консультаций специалистами: психолог, логопед</w:t>
            </w:r>
          </w:p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4D068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МБ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2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F7F" w:rsidRDefault="00BB1F7F" w:rsidP="00D53B8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D53B87">
              <w:rPr>
                <w:bCs/>
                <w:sz w:val="20"/>
                <w:szCs w:val="20"/>
              </w:rPr>
              <w:t>Один ребенок получил консультацию логопеда.</w:t>
            </w:r>
          </w:p>
        </w:tc>
      </w:tr>
      <w:tr w:rsidR="00BB1F7F" w:rsidTr="00BB1F7F">
        <w:trPr>
          <w:gridAfter w:val="9"/>
          <w:wAfter w:w="16605" w:type="dxa"/>
          <w:trHeight w:val="710"/>
        </w:trPr>
        <w:tc>
          <w:tcPr>
            <w:tcW w:w="6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Раздел 2. Укрепление здоровья населения, снижение смертности</w:t>
            </w:r>
          </w:p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2.1. Профилактика и раннее вфявлен6ие нарушений в состоянии здоровья, создание условий для мотивации к ведению здорового образа жизни, сохранение здоровья населения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Проведение лекций акушерами с девушками, старшеклассницами школы на тему:</w:t>
            </w:r>
          </w:p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- о вреде курения и алкоголя;</w:t>
            </w:r>
          </w:p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- гигиена и здоровый образ жизни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4D068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МБ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4D068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8148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  <w:r w:rsidR="000F2AA9">
              <w:rPr>
                <w:bCs/>
                <w:sz w:val="20"/>
              </w:rPr>
              <w:t>,5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8148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  <w:r w:rsidR="000F2AA9">
              <w:rPr>
                <w:bCs/>
                <w:sz w:val="20"/>
              </w:rPr>
              <w:t>,5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2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F7F" w:rsidRDefault="00BB1F7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Проведены лекции в школе</w:t>
            </w:r>
          </w:p>
          <w:p w:rsidR="004D068D" w:rsidRDefault="004D068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Мероприятия по благоустройству и уничтожению дикорастущей </w:t>
            </w:r>
            <w:r w:rsidR="00DB535F">
              <w:rPr>
                <w:bCs/>
                <w:sz w:val="20"/>
                <w:szCs w:val="20"/>
              </w:rPr>
              <w:t xml:space="preserve">конопли, а также распространение агитационного материала </w:t>
            </w:r>
          </w:p>
        </w:tc>
      </w:tr>
      <w:tr w:rsidR="00BB1F7F" w:rsidTr="00BB1F7F">
        <w:trPr>
          <w:gridAfter w:val="9"/>
          <w:wAfter w:w="16605" w:type="dxa"/>
          <w:trHeight w:val="1590"/>
        </w:trPr>
        <w:tc>
          <w:tcPr>
            <w:tcW w:w="6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F" w:rsidRDefault="00BB1F7F">
            <w:pPr>
              <w:rPr>
                <w:bCs/>
                <w:sz w:val="20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F7F" w:rsidRDefault="00BB1F7F">
            <w:pPr>
              <w:rPr>
                <w:bCs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F" w:rsidRDefault="00BB1F7F" w:rsidP="00537BA7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Реализация программы «Каникулы» в т.ч.  ежегодное оздоровление детей </w:t>
            </w:r>
            <w:proofErr w:type="gramStart"/>
            <w:r>
              <w:rPr>
                <w:bCs/>
                <w:sz w:val="20"/>
              </w:rPr>
              <w:t>на</w:t>
            </w:r>
            <w:proofErr w:type="gramEnd"/>
            <w:r>
              <w:rPr>
                <w:bCs/>
                <w:sz w:val="20"/>
              </w:rPr>
              <w:t xml:space="preserve"> база </w:t>
            </w:r>
            <w:proofErr w:type="spellStart"/>
            <w:r>
              <w:rPr>
                <w:bCs/>
                <w:sz w:val="20"/>
              </w:rPr>
              <w:t>Корниловской</w:t>
            </w:r>
            <w:proofErr w:type="spellEnd"/>
            <w:r>
              <w:rPr>
                <w:bCs/>
                <w:sz w:val="20"/>
              </w:rPr>
              <w:t xml:space="preserve"> СОШ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ОБ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F" w:rsidRDefault="00BB1F7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 xml:space="preserve">63,3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F" w:rsidRDefault="00BB1F7F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63,3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F" w:rsidRDefault="00BB1F7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2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F7F" w:rsidRDefault="00BB1F7F" w:rsidP="00BB1F7F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Пришкольный оздоровительный лагерь посещают 44 ребенка</w:t>
            </w:r>
          </w:p>
        </w:tc>
      </w:tr>
      <w:tr w:rsidR="002015AD" w:rsidTr="00CF7CA9">
        <w:trPr>
          <w:gridAfter w:val="9"/>
          <w:wAfter w:w="16605" w:type="dxa"/>
          <w:trHeight w:val="635"/>
        </w:trPr>
        <w:tc>
          <w:tcPr>
            <w:tcW w:w="6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5AD" w:rsidRDefault="002015AD">
            <w:pPr>
              <w:rPr>
                <w:bCs/>
                <w:sz w:val="20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15AD" w:rsidRDefault="002015AD">
            <w:pPr>
              <w:rPr>
                <w:bCs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D" w:rsidRDefault="002015AD" w:rsidP="007A5223">
            <w:pPr>
              <w:ind w:left="108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Обеспечение горячим питанием всех учащихся </w:t>
            </w:r>
            <w:proofErr w:type="spellStart"/>
            <w:r>
              <w:rPr>
                <w:bCs/>
                <w:sz w:val="20"/>
                <w:szCs w:val="20"/>
              </w:rPr>
              <w:t>Корниловской</w:t>
            </w:r>
            <w:proofErr w:type="spellEnd"/>
            <w:r>
              <w:rPr>
                <w:bCs/>
                <w:sz w:val="20"/>
                <w:szCs w:val="20"/>
              </w:rPr>
              <w:t xml:space="preserve"> СОШ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7811DD" w:rsidP="007A5223">
            <w:pPr>
              <w:ind w:left="108"/>
              <w:jc w:val="both"/>
              <w:rPr>
                <w:bCs/>
              </w:rPr>
            </w:pPr>
            <w:r>
              <w:rPr>
                <w:bCs/>
              </w:rPr>
              <w:t>ОБ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 w:rsidP="007A5223">
            <w:pPr>
              <w:ind w:left="108"/>
              <w:jc w:val="both"/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814837" w:rsidP="007A5223">
            <w:pPr>
              <w:ind w:left="108"/>
              <w:rPr>
                <w:bCs/>
              </w:rPr>
            </w:pPr>
            <w:r>
              <w:rPr>
                <w:bCs/>
              </w:rPr>
              <w:t>182</w:t>
            </w:r>
            <w:r w:rsidR="002015AD">
              <w:rPr>
                <w:bCs/>
              </w:rPr>
              <w:t>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 w:rsidP="007A5223">
            <w:pPr>
              <w:ind w:left="108"/>
              <w:jc w:val="both"/>
              <w:rPr>
                <w:bCs/>
              </w:rPr>
            </w:pPr>
          </w:p>
          <w:p w:rsidR="002015AD" w:rsidRDefault="002015AD" w:rsidP="007A5223">
            <w:pPr>
              <w:ind w:left="108"/>
              <w:jc w:val="both"/>
              <w:rPr>
                <w:bCs/>
              </w:rPr>
            </w:pPr>
          </w:p>
          <w:p w:rsidR="002015AD" w:rsidRDefault="002015AD" w:rsidP="007A5223">
            <w:pPr>
              <w:jc w:val="both"/>
              <w:rPr>
                <w:bCs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814837" w:rsidP="007A5223">
            <w:pPr>
              <w:rPr>
                <w:bCs/>
              </w:rPr>
            </w:pPr>
            <w:r>
              <w:rPr>
                <w:bCs/>
              </w:rPr>
              <w:t>182</w:t>
            </w:r>
            <w:r w:rsidR="002015AD">
              <w:rPr>
                <w:bCs/>
              </w:rPr>
              <w:t>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 w:rsidP="007A5223">
            <w:pPr>
              <w:ind w:left="108"/>
              <w:jc w:val="both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 w:rsidP="007A5223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 w:rsidP="007A5223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D" w:rsidRDefault="002015AD" w:rsidP="007A5223">
            <w:pPr>
              <w:ind w:left="108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49 детей  были обеспечены горячим питанием</w:t>
            </w:r>
          </w:p>
        </w:tc>
      </w:tr>
      <w:tr w:rsidR="002015AD" w:rsidTr="00BB1F7F">
        <w:trPr>
          <w:gridAfter w:val="9"/>
          <w:wAfter w:w="16605" w:type="dxa"/>
          <w:trHeight w:val="523"/>
        </w:trPr>
        <w:tc>
          <w:tcPr>
            <w:tcW w:w="6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5AD" w:rsidRDefault="002015AD">
            <w:pPr>
              <w:rPr>
                <w:bCs/>
                <w:sz w:val="20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15AD" w:rsidRDefault="002015AD">
            <w:pPr>
              <w:rPr>
                <w:bCs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5AD" w:rsidRDefault="002015AD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Проведение  мероприятий направленных на </w:t>
            </w:r>
            <w:r>
              <w:rPr>
                <w:bCs/>
                <w:sz w:val="20"/>
              </w:rPr>
              <w:lastRenderedPageBreak/>
              <w:t>снижение потребления алкоголя, табака наркотических веществ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AD" w:rsidRDefault="002015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AD" w:rsidRDefault="002015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AD" w:rsidRDefault="002015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AD" w:rsidRDefault="002015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AD" w:rsidRDefault="002015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AD" w:rsidRDefault="002015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AD" w:rsidRDefault="002015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AD" w:rsidRDefault="002015A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2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D" w:rsidRDefault="002015A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распространены печатные материалы и листовки по пропаганде здорового образа </w:t>
            </w:r>
            <w:r>
              <w:rPr>
                <w:bCs/>
                <w:sz w:val="20"/>
                <w:szCs w:val="20"/>
              </w:rPr>
              <w:lastRenderedPageBreak/>
              <w:t>жизни.</w:t>
            </w:r>
          </w:p>
        </w:tc>
      </w:tr>
      <w:tr w:rsidR="002015AD" w:rsidTr="00BB1F7F">
        <w:trPr>
          <w:gridAfter w:val="9"/>
          <w:wAfter w:w="16605" w:type="dxa"/>
          <w:trHeight w:val="1066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5AD" w:rsidRDefault="002015AD">
            <w:pPr>
              <w:rPr>
                <w:bCs/>
                <w:sz w:val="28"/>
                <w:szCs w:val="28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D" w:rsidRDefault="002015AD" w:rsidP="00BB1F7F">
            <w:pPr>
              <w:ind w:left="108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Комплекс мероприятий по улучшению экологической обстановки в поселениях Программа «</w:t>
            </w:r>
            <w:proofErr w:type="spellStart"/>
            <w:r>
              <w:rPr>
                <w:bCs/>
                <w:sz w:val="20"/>
                <w:szCs w:val="20"/>
              </w:rPr>
              <w:t>Природ</w:t>
            </w:r>
            <w:proofErr w:type="gramStart"/>
            <w:r>
              <w:rPr>
                <w:bCs/>
                <w:sz w:val="20"/>
                <w:szCs w:val="20"/>
              </w:rPr>
              <w:t>о</w:t>
            </w:r>
            <w:proofErr w:type="spellEnd"/>
            <w:r>
              <w:rPr>
                <w:bCs/>
                <w:sz w:val="20"/>
                <w:szCs w:val="20"/>
              </w:rPr>
              <w:t>-</w:t>
            </w:r>
            <w:proofErr w:type="gramEnd"/>
            <w:r>
              <w:rPr>
                <w:bCs/>
                <w:sz w:val="20"/>
                <w:szCs w:val="20"/>
              </w:rPr>
              <w:t xml:space="preserve"> охранные мероприятия» Администрации </w:t>
            </w:r>
            <w:proofErr w:type="spellStart"/>
            <w:r>
              <w:rPr>
                <w:bCs/>
                <w:sz w:val="20"/>
                <w:szCs w:val="20"/>
              </w:rPr>
              <w:t>Корниловского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сельсовета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</w:rPr>
            </w:pPr>
            <w:r>
              <w:rPr>
                <w:bCs/>
              </w:rPr>
              <w:t>МБ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</w:rPr>
            </w:pPr>
            <w:r>
              <w:rPr>
                <w:bCs/>
              </w:rPr>
              <w:t>16,5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D" w:rsidRDefault="00814837">
            <w:pPr>
              <w:ind w:left="108"/>
              <w:rPr>
                <w:bCs/>
              </w:rPr>
            </w:pPr>
            <w:r>
              <w:rPr>
                <w:bCs/>
              </w:rPr>
              <w:t>16,5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814837">
            <w:pPr>
              <w:jc w:val="both"/>
              <w:rPr>
                <w:bCs/>
              </w:rPr>
            </w:pPr>
            <w:r>
              <w:rPr>
                <w:bCs/>
              </w:rPr>
              <w:t>16,5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D" w:rsidRDefault="002015AD">
            <w:pPr>
              <w:rPr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D" w:rsidRDefault="00D53B87" w:rsidP="00D53B87">
            <w:pPr>
              <w:ind w:left="108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Посадка  деревьев, чистка колодца</w:t>
            </w:r>
          </w:p>
        </w:tc>
      </w:tr>
      <w:tr w:rsidR="002015AD" w:rsidTr="00BB1F7F">
        <w:trPr>
          <w:gridAfter w:val="9"/>
          <w:wAfter w:w="16605" w:type="dxa"/>
          <w:trHeight w:val="523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5AD" w:rsidRDefault="002015AD">
            <w:pPr>
              <w:rPr>
                <w:bCs/>
                <w:sz w:val="28"/>
                <w:szCs w:val="28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2.4 Снижение предотвратимой смертности населения</w:t>
            </w:r>
          </w:p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</w:p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</w:p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</w:p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</w:p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Проведение лекций, классных часов с детьми и учащимися о правилах безопасности и дисциплине на дорогах</w:t>
            </w:r>
          </w:p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</w:rPr>
            </w:pP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center"/>
              <w:rPr>
                <w:bCs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D" w:rsidRDefault="002015AD" w:rsidP="00232D47">
            <w:pPr>
              <w:ind w:left="108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Проведено </w:t>
            </w:r>
            <w:r w:rsidR="00232D47">
              <w:rPr>
                <w:bCs/>
                <w:sz w:val="20"/>
                <w:szCs w:val="20"/>
              </w:rPr>
              <w:t>3</w:t>
            </w:r>
            <w:r>
              <w:rPr>
                <w:bCs/>
                <w:sz w:val="20"/>
                <w:szCs w:val="20"/>
              </w:rPr>
              <w:t xml:space="preserve"> лекци</w:t>
            </w:r>
            <w:r w:rsidR="00D53B87">
              <w:rPr>
                <w:bCs/>
                <w:sz w:val="20"/>
                <w:szCs w:val="20"/>
              </w:rPr>
              <w:t>и</w:t>
            </w:r>
            <w:r>
              <w:rPr>
                <w:bCs/>
                <w:sz w:val="20"/>
                <w:szCs w:val="20"/>
              </w:rPr>
              <w:t xml:space="preserve"> и </w:t>
            </w:r>
            <w:r w:rsidR="00232D47"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 xml:space="preserve"> классных часов</w:t>
            </w:r>
          </w:p>
        </w:tc>
      </w:tr>
      <w:tr w:rsidR="002015AD" w:rsidTr="00BB1F7F">
        <w:trPr>
          <w:gridAfter w:val="9"/>
          <w:wAfter w:w="16605" w:type="dxa"/>
          <w:trHeight w:val="530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5AD" w:rsidRDefault="002015AD">
            <w:pPr>
              <w:rPr>
                <w:bCs/>
                <w:sz w:val="28"/>
                <w:szCs w:val="28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2.5 Стабилизация эпидемиологической ситуации, связанной с заболеваниями социального характера, профилактика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сердечно-сосудистых</w:t>
            </w:r>
            <w:proofErr w:type="spellEnd"/>
            <w:proofErr w:type="gramEnd"/>
            <w:r>
              <w:rPr>
                <w:bCs/>
                <w:sz w:val="20"/>
                <w:szCs w:val="20"/>
              </w:rPr>
              <w:t xml:space="preserve"> заболеваний</w:t>
            </w:r>
          </w:p>
        </w:tc>
        <w:tc>
          <w:tcPr>
            <w:tcW w:w="1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целях профилактики заболеваемости туберкулезом обеспечить охват ФЛГ обследованием не менее 90% населения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</w:rPr>
            </w:pP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center"/>
              <w:rPr>
                <w:bCs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D" w:rsidRDefault="002015AD" w:rsidP="00BB1F7F">
            <w:pPr>
              <w:ind w:left="108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ФЛГ прошло50% населения</w:t>
            </w:r>
          </w:p>
        </w:tc>
      </w:tr>
      <w:tr w:rsidR="002015AD" w:rsidTr="00BB1F7F">
        <w:trPr>
          <w:gridAfter w:val="9"/>
          <w:wAfter w:w="16605" w:type="dxa"/>
          <w:trHeight w:val="56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5AD" w:rsidRDefault="002015AD">
            <w:pPr>
              <w:rPr>
                <w:bCs/>
                <w:sz w:val="28"/>
                <w:szCs w:val="28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Раздел 3. Формирование условий для повышения </w:t>
            </w:r>
            <w:r>
              <w:rPr>
                <w:bCs/>
                <w:sz w:val="20"/>
                <w:szCs w:val="20"/>
              </w:rPr>
              <w:lastRenderedPageBreak/>
              <w:t>региональной привлекательности</w:t>
            </w:r>
          </w:p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3.1 Содержание уличной – дорожной сети, благоустройство территории</w:t>
            </w:r>
          </w:p>
        </w:tc>
        <w:tc>
          <w:tcPr>
            <w:tcW w:w="1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D" w:rsidRDefault="002015AD">
            <w:pPr>
              <w:ind w:left="108"/>
              <w:jc w:val="both"/>
              <w:rPr>
                <w:bCs/>
              </w:rPr>
            </w:pP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D" w:rsidRDefault="002015AD">
            <w:pPr>
              <w:ind w:left="108"/>
              <w:jc w:val="both"/>
              <w:rPr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D" w:rsidRDefault="002015AD">
            <w:pPr>
              <w:ind w:left="108"/>
              <w:jc w:val="center"/>
              <w:rPr>
                <w:bCs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D" w:rsidRDefault="002015AD">
            <w:pPr>
              <w:ind w:left="108"/>
              <w:jc w:val="both"/>
              <w:rPr>
                <w:b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</w:p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Проведено 3 заседания</w:t>
            </w:r>
          </w:p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комиссии</w:t>
            </w:r>
          </w:p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</w:p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</w:p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</w:p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</w:p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</w:p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</w:p>
        </w:tc>
      </w:tr>
      <w:tr w:rsidR="002015AD" w:rsidTr="00BB1F7F">
        <w:trPr>
          <w:gridAfter w:val="9"/>
          <w:wAfter w:w="16605" w:type="dxa"/>
          <w:trHeight w:val="243"/>
        </w:trPr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5AD" w:rsidRDefault="002015AD">
            <w:pPr>
              <w:rPr>
                <w:bCs/>
                <w:sz w:val="28"/>
                <w:szCs w:val="28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Раздел 4.</w:t>
            </w:r>
          </w:p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Организационные меры по созданию условий для реализации Программы</w:t>
            </w:r>
          </w:p>
          <w:p w:rsidR="002015AD" w:rsidRDefault="002015AD" w:rsidP="00BB1F7F">
            <w:pPr>
              <w:ind w:left="108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Организация работы комиссии по координации вопросов демографической политики на территории  </w:t>
            </w:r>
            <w:proofErr w:type="spellStart"/>
            <w:r>
              <w:rPr>
                <w:bCs/>
                <w:sz w:val="20"/>
                <w:szCs w:val="20"/>
              </w:rPr>
              <w:t>Корниловского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сельсовета</w:t>
            </w:r>
          </w:p>
        </w:tc>
        <w:tc>
          <w:tcPr>
            <w:tcW w:w="1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</w:rPr>
            </w:pP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center"/>
              <w:rPr>
                <w:bCs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AD" w:rsidRDefault="002015AD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5AD" w:rsidRDefault="002015AD">
            <w:pPr>
              <w:ind w:left="108"/>
              <w:jc w:val="both"/>
              <w:rPr>
                <w:bCs/>
                <w:sz w:val="20"/>
                <w:szCs w:val="20"/>
              </w:rPr>
            </w:pPr>
          </w:p>
        </w:tc>
      </w:tr>
      <w:tr w:rsidR="007811DD" w:rsidTr="00BB1F7F">
        <w:trPr>
          <w:gridAfter w:val="9"/>
          <w:wAfter w:w="16605" w:type="dxa"/>
          <w:trHeight w:val="243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1DD" w:rsidRDefault="007811DD">
            <w:pPr>
              <w:rPr>
                <w:bCs/>
                <w:sz w:val="28"/>
                <w:szCs w:val="28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DD" w:rsidRDefault="007811DD">
            <w:pPr>
              <w:ind w:left="10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DD" w:rsidRDefault="007811DD">
            <w:pPr>
              <w:ind w:left="108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DD" w:rsidRDefault="007811DD">
            <w:pPr>
              <w:ind w:left="108"/>
              <w:jc w:val="both"/>
              <w:rPr>
                <w:bCs/>
              </w:rPr>
            </w:pP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DD" w:rsidRDefault="007811DD">
            <w:pPr>
              <w:ind w:left="108"/>
              <w:jc w:val="both"/>
              <w:rPr>
                <w:bCs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DD" w:rsidRDefault="007811DD">
            <w:pPr>
              <w:ind w:left="108"/>
              <w:jc w:val="center"/>
              <w:rPr>
                <w:bCs/>
              </w:rPr>
            </w:pPr>
            <w:r>
              <w:rPr>
                <w:bCs/>
              </w:rPr>
              <w:t>413,7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DD" w:rsidRDefault="007811DD">
            <w:pPr>
              <w:ind w:left="108"/>
              <w:jc w:val="both"/>
              <w:rPr>
                <w:bCs/>
              </w:rPr>
            </w:pPr>
            <w:r>
              <w:rPr>
                <w:bCs/>
              </w:rPr>
              <w:t>48,5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DD" w:rsidRDefault="007811DD">
            <w:pPr>
              <w:ind w:left="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365,2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DD" w:rsidRDefault="007811DD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DD" w:rsidRDefault="007811DD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DD" w:rsidRDefault="007811DD">
            <w:pPr>
              <w:ind w:left="108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DD" w:rsidRDefault="007811DD">
            <w:pPr>
              <w:ind w:left="108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C07BBB" w:rsidRDefault="00C07BBB" w:rsidP="00C07BB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C07BBB" w:rsidRDefault="00C07BBB" w:rsidP="00C07BBB">
      <w:pPr>
        <w:jc w:val="both"/>
        <w:rPr>
          <w:bCs/>
          <w:sz w:val="28"/>
          <w:szCs w:val="28"/>
        </w:rPr>
      </w:pPr>
    </w:p>
    <w:p w:rsidR="00C07BBB" w:rsidRDefault="00C07BBB" w:rsidP="00C07BBB">
      <w:pPr>
        <w:jc w:val="both"/>
        <w:rPr>
          <w:bCs/>
          <w:sz w:val="28"/>
          <w:szCs w:val="28"/>
        </w:rPr>
      </w:pPr>
    </w:p>
    <w:p w:rsidR="00C07BBB" w:rsidRDefault="00C07BBB" w:rsidP="00C07BBB">
      <w:pPr>
        <w:jc w:val="both"/>
        <w:rPr>
          <w:bCs/>
          <w:sz w:val="28"/>
          <w:szCs w:val="28"/>
        </w:rPr>
      </w:pPr>
    </w:p>
    <w:p w:rsidR="00C07BBB" w:rsidRDefault="00C07BBB" w:rsidP="00C07BBB">
      <w:pPr>
        <w:jc w:val="both"/>
        <w:rPr>
          <w:bCs/>
          <w:sz w:val="28"/>
          <w:szCs w:val="28"/>
        </w:rPr>
      </w:pPr>
    </w:p>
    <w:p w:rsidR="00C07BBB" w:rsidRDefault="00C07BBB" w:rsidP="00C07BBB">
      <w:pPr>
        <w:jc w:val="both"/>
        <w:rPr>
          <w:bCs/>
          <w:sz w:val="28"/>
          <w:szCs w:val="28"/>
        </w:rPr>
      </w:pPr>
    </w:p>
    <w:p w:rsidR="00C07BBB" w:rsidRDefault="00C07BBB" w:rsidP="00C07BBB">
      <w:pPr>
        <w:jc w:val="both"/>
        <w:rPr>
          <w:bCs/>
          <w:sz w:val="28"/>
          <w:szCs w:val="28"/>
        </w:rPr>
      </w:pPr>
    </w:p>
    <w:p w:rsidR="00C07BBB" w:rsidRDefault="00C07BBB" w:rsidP="00C07BBB">
      <w:pPr>
        <w:jc w:val="both"/>
        <w:rPr>
          <w:bCs/>
          <w:sz w:val="28"/>
          <w:szCs w:val="28"/>
        </w:rPr>
      </w:pPr>
    </w:p>
    <w:p w:rsidR="00C07BBB" w:rsidRDefault="00C07BBB" w:rsidP="00C07BBB">
      <w:pPr>
        <w:rPr>
          <w:b/>
        </w:rPr>
        <w:sectPr w:rsidR="00C07BBB">
          <w:pgSz w:w="16838" w:h="11906" w:orient="landscape"/>
          <w:pgMar w:top="993" w:right="1134" w:bottom="568" w:left="1134" w:header="709" w:footer="709" w:gutter="0"/>
          <w:cols w:space="720"/>
        </w:sectPr>
      </w:pPr>
    </w:p>
    <w:p w:rsidR="00C07BBB" w:rsidRDefault="00C07BBB" w:rsidP="00C07BBB">
      <w:pPr>
        <w:jc w:val="center"/>
        <w:rPr>
          <w:b/>
        </w:rPr>
      </w:pPr>
      <w:r>
        <w:rPr>
          <w:b/>
        </w:rPr>
        <w:lastRenderedPageBreak/>
        <w:t xml:space="preserve">ОБЪЕМЫ ФИНАНСИРОВАНИЯ ДЕЯТЕЛЬНОСТИ </w:t>
      </w:r>
    </w:p>
    <w:p w:rsidR="00C07BBB" w:rsidRDefault="00C07BBB" w:rsidP="00C07BBB">
      <w:pPr>
        <w:jc w:val="center"/>
        <w:rPr>
          <w:b/>
        </w:rPr>
      </w:pPr>
      <w:r>
        <w:rPr>
          <w:b/>
        </w:rPr>
        <w:t>ПО РАЗВИТИЮ ДЕМОГРАФИЧЕСКОЙ СИТУАЦИИ</w:t>
      </w:r>
    </w:p>
    <w:p w:rsidR="00C07BBB" w:rsidRDefault="00C07BBB" w:rsidP="00C07BBB">
      <w:pPr>
        <w:jc w:val="center"/>
        <w:rPr>
          <w:b/>
        </w:rPr>
      </w:pPr>
    </w:p>
    <w:p w:rsidR="00C07BBB" w:rsidRDefault="00C07BBB" w:rsidP="00C07BBB">
      <w:pPr>
        <w:jc w:val="center"/>
        <w:rPr>
          <w:b/>
          <w:bCs/>
        </w:rPr>
      </w:pPr>
      <w:proofErr w:type="spellStart"/>
      <w:r>
        <w:rPr>
          <w:b/>
          <w:bCs/>
        </w:rPr>
        <w:t>К</w:t>
      </w:r>
      <w:r w:rsidR="00903529">
        <w:rPr>
          <w:b/>
          <w:bCs/>
        </w:rPr>
        <w:t>орниловский</w:t>
      </w:r>
      <w:proofErr w:type="spellEnd"/>
      <w:r>
        <w:rPr>
          <w:b/>
          <w:bCs/>
        </w:rPr>
        <w:t xml:space="preserve"> сельсовет </w:t>
      </w:r>
      <w:proofErr w:type="spellStart"/>
      <w:r>
        <w:rPr>
          <w:b/>
          <w:bCs/>
        </w:rPr>
        <w:t>Болотнинского</w:t>
      </w:r>
      <w:proofErr w:type="spellEnd"/>
      <w:r>
        <w:rPr>
          <w:b/>
          <w:bCs/>
        </w:rPr>
        <w:t xml:space="preserve"> района Новосибирской области</w:t>
      </w:r>
    </w:p>
    <w:p w:rsidR="00C07BBB" w:rsidRDefault="00C07BBB" w:rsidP="00C07BBB">
      <w:pPr>
        <w:ind w:hanging="142"/>
        <w:rPr>
          <w:bCs/>
          <w:sz w:val="20"/>
          <w:szCs w:val="20"/>
        </w:rPr>
      </w:pPr>
    </w:p>
    <w:p w:rsidR="00C07BBB" w:rsidRDefault="00C07BBB" w:rsidP="00C07BBB">
      <w:pPr>
        <w:ind w:hanging="142"/>
        <w:jc w:val="center"/>
        <w:rPr>
          <w:bCs/>
        </w:rPr>
      </w:pPr>
    </w:p>
    <w:p w:rsidR="00C07BBB" w:rsidRDefault="00C07BBB" w:rsidP="00C07BBB">
      <w:pPr>
        <w:rPr>
          <w:b/>
        </w:rPr>
      </w:pPr>
      <w:smartTag w:uri="urn:schemas-microsoft-com:office:smarttags" w:element="place">
        <w:r>
          <w:rPr>
            <w:b/>
            <w:lang w:val="en-US"/>
          </w:rPr>
          <w:t>I</w:t>
        </w:r>
        <w:r>
          <w:rPr>
            <w:b/>
          </w:rPr>
          <w:t>.</w:t>
        </w:r>
      </w:smartTag>
      <w:r>
        <w:rPr>
          <w:b/>
        </w:rPr>
        <w:t xml:space="preserve"> Объемы финансирования деятельности по развитию демографической ситуации в 2013 году  </w:t>
      </w:r>
    </w:p>
    <w:p w:rsidR="00C07BBB" w:rsidRDefault="00C07BBB" w:rsidP="00C07BBB">
      <w:pPr>
        <w:ind w:hanging="142"/>
        <w:jc w:val="center"/>
        <w:rPr>
          <w:bCs/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2"/>
        <w:gridCol w:w="2720"/>
        <w:gridCol w:w="2563"/>
        <w:gridCol w:w="2576"/>
      </w:tblGrid>
      <w:tr w:rsidR="00C07BBB" w:rsidTr="00C07BBB">
        <w:trPr>
          <w:trHeight w:val="896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Наименование источника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Запланированный объем финансирования, тыс. руб. в 2013 г.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Произведенные затраты, тыс. руб. </w:t>
            </w:r>
          </w:p>
          <w:p w:rsidR="00C07BBB" w:rsidRDefault="00C07BBB">
            <w:pPr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2013 г.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BBB" w:rsidRDefault="00C07BBB">
            <w:pPr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% исполнения</w:t>
            </w:r>
          </w:p>
          <w:p w:rsidR="00C07BBB" w:rsidRDefault="00C07BBB">
            <w:pPr>
              <w:adjustRightInd w:val="0"/>
              <w:jc w:val="center"/>
              <w:rPr>
                <w:b/>
                <w:bCs/>
                <w:sz w:val="20"/>
              </w:rPr>
            </w:pPr>
          </w:p>
        </w:tc>
      </w:tr>
      <w:tr w:rsidR="00C07BBB" w:rsidTr="00C07BBB">
        <w:trPr>
          <w:trHeight w:val="502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7BBB" w:rsidRDefault="00C07BBB" w:rsidP="00BB6255">
            <w:pPr>
              <w:numPr>
                <w:ilvl w:val="0"/>
                <w:numId w:val="3"/>
              </w:numPr>
              <w:tabs>
                <w:tab w:val="left" w:pos="851"/>
              </w:tabs>
              <w:autoSpaceDN w:val="0"/>
              <w:ind w:left="0" w:firstLine="56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Информация об объемах финансирования </w:t>
            </w:r>
          </w:p>
          <w:p w:rsidR="00C07BBB" w:rsidRDefault="00C07BBB">
            <w:pPr>
              <w:tabs>
                <w:tab w:val="left" w:pos="851"/>
              </w:tabs>
              <w:ind w:left="56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</w:rPr>
              <w:t xml:space="preserve">программы демографического развития муниципального образования </w:t>
            </w:r>
          </w:p>
        </w:tc>
      </w:tr>
      <w:tr w:rsidR="00C07BBB" w:rsidTr="00C07BBB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МБ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7811DD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48</w:t>
            </w:r>
            <w:r w:rsidR="00903529">
              <w:rPr>
                <w:bCs/>
                <w:sz w:val="20"/>
              </w:rPr>
              <w:t>,5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814837" w:rsidP="00814837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48</w:t>
            </w:r>
            <w:r w:rsidR="000F2AA9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>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7811DD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100%</w:t>
            </w:r>
          </w:p>
        </w:tc>
      </w:tr>
      <w:tr w:rsidR="00C07BBB" w:rsidTr="00C07BBB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ОБ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903529" w:rsidP="007811DD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64,</w:t>
            </w:r>
            <w:r w:rsidR="007811DD">
              <w:rPr>
                <w:bCs/>
                <w:sz w:val="20"/>
              </w:rPr>
              <w:t>0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814837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365,2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7811DD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570%</w:t>
            </w:r>
          </w:p>
        </w:tc>
      </w:tr>
      <w:tr w:rsidR="00C07BBB" w:rsidTr="00C07BBB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ФБ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</w:p>
        </w:tc>
      </w:tr>
      <w:tr w:rsidR="00C07BBB" w:rsidTr="00C07BBB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МТ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</w:p>
        </w:tc>
      </w:tr>
      <w:tr w:rsidR="00C07BBB" w:rsidTr="00C07BBB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ВБ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</w:p>
        </w:tc>
      </w:tr>
      <w:tr w:rsidR="00C07BBB" w:rsidTr="00C07BBB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ВСЕГО: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903529" w:rsidP="007811DD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</w:t>
            </w:r>
            <w:r w:rsidR="007811DD">
              <w:rPr>
                <w:bCs/>
                <w:sz w:val="20"/>
              </w:rPr>
              <w:t>2</w:t>
            </w:r>
            <w:r>
              <w:rPr>
                <w:bCs/>
                <w:sz w:val="20"/>
              </w:rPr>
              <w:t>,</w:t>
            </w:r>
            <w:r w:rsidR="007811DD">
              <w:rPr>
                <w:bCs/>
                <w:sz w:val="20"/>
              </w:rPr>
              <w:t>5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814837" w:rsidP="000F2AA9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413,7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center"/>
              <w:rPr>
                <w:bCs/>
                <w:sz w:val="20"/>
              </w:rPr>
            </w:pPr>
          </w:p>
        </w:tc>
      </w:tr>
      <w:tr w:rsidR="00C07BBB" w:rsidTr="00C07BBB">
        <w:trPr>
          <w:trHeight w:val="564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7BBB" w:rsidRDefault="00C07BBB" w:rsidP="00BB6255">
            <w:pPr>
              <w:numPr>
                <w:ilvl w:val="0"/>
                <w:numId w:val="3"/>
              </w:numPr>
              <w:tabs>
                <w:tab w:val="left" w:pos="851"/>
              </w:tabs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Информация об объемах финансирования</w:t>
            </w:r>
          </w:p>
          <w:p w:rsidR="00C07BBB" w:rsidRDefault="00C07BBB">
            <w:pPr>
              <w:tabs>
                <w:tab w:val="left" w:pos="851"/>
              </w:tabs>
              <w:ind w:left="56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мероприятий по демографическому развитию </w:t>
            </w:r>
          </w:p>
          <w:p w:rsidR="00C07BBB" w:rsidRDefault="00C07BBB">
            <w:pPr>
              <w:tabs>
                <w:tab w:val="left" w:pos="851"/>
              </w:tabs>
              <w:ind w:left="567"/>
              <w:jc w:val="center"/>
              <w:rPr>
                <w:bCs/>
                <w:sz w:val="20"/>
              </w:rPr>
            </w:pPr>
            <w:r>
              <w:rPr>
                <w:b/>
                <w:bCs/>
              </w:rPr>
              <w:t xml:space="preserve">вне </w:t>
            </w:r>
            <w:proofErr w:type="gramStart"/>
            <w:r>
              <w:rPr>
                <w:b/>
                <w:bCs/>
              </w:rPr>
              <w:t>рамках</w:t>
            </w:r>
            <w:proofErr w:type="gramEnd"/>
            <w:r>
              <w:rPr>
                <w:b/>
                <w:bCs/>
              </w:rPr>
              <w:t xml:space="preserve">  программы муниципального образования</w:t>
            </w:r>
          </w:p>
        </w:tc>
      </w:tr>
      <w:tr w:rsidR="00C07BBB" w:rsidTr="00C07BBB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МБ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</w:tr>
      <w:tr w:rsidR="00C07BBB" w:rsidTr="00C07BBB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ОБ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</w:tr>
      <w:tr w:rsidR="00C07BBB" w:rsidTr="00C07BBB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ФБ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</w:tr>
      <w:tr w:rsidR="00C07BBB" w:rsidTr="00C07BBB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МТ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</w:tr>
      <w:tr w:rsidR="00C07BBB" w:rsidTr="00C07BBB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ВБ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</w:tr>
      <w:tr w:rsidR="00C07BBB" w:rsidTr="00C07BBB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ВСЕГО: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</w:tr>
      <w:tr w:rsidR="00C07BBB" w:rsidTr="00C07BBB">
        <w:trPr>
          <w:trHeight w:val="259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7BBB" w:rsidRDefault="00C07BBB" w:rsidP="00BB6255">
            <w:pPr>
              <w:numPr>
                <w:ilvl w:val="0"/>
                <w:numId w:val="3"/>
              </w:numPr>
              <w:tabs>
                <w:tab w:val="left" w:pos="284"/>
                <w:tab w:val="left" w:pos="4536"/>
                <w:tab w:val="left" w:pos="4678"/>
                <w:tab w:val="left" w:pos="4820"/>
              </w:tabs>
              <w:autoSpaceDN w:val="0"/>
              <w:ind w:left="0" w:firstLine="0"/>
              <w:jc w:val="center"/>
              <w:rPr>
                <w:bCs/>
                <w:sz w:val="20"/>
              </w:rPr>
            </w:pPr>
            <w:r>
              <w:rPr>
                <w:b/>
                <w:bCs/>
              </w:rPr>
              <w:t>ВСЕГО объемы финансирования</w:t>
            </w:r>
          </w:p>
        </w:tc>
      </w:tr>
      <w:tr w:rsidR="00C07BBB" w:rsidTr="00C07BBB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МБ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7811DD" w:rsidP="003F1DA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48</w:t>
            </w:r>
            <w:r w:rsidR="003F1DA8">
              <w:rPr>
                <w:bCs/>
                <w:sz w:val="20"/>
              </w:rPr>
              <w:t>,5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814837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48,5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7811DD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100%</w:t>
            </w:r>
          </w:p>
        </w:tc>
      </w:tr>
      <w:tr w:rsidR="00C07BBB" w:rsidTr="00C07BBB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ОБ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3F1DA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64,4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814837" w:rsidP="00814837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365,2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7811DD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570%</w:t>
            </w:r>
          </w:p>
        </w:tc>
      </w:tr>
      <w:tr w:rsidR="00C07BBB" w:rsidTr="00C07BBB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ФБ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</w:p>
        </w:tc>
      </w:tr>
      <w:tr w:rsidR="00C07BBB" w:rsidTr="00C07BBB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МТ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</w:p>
        </w:tc>
      </w:tr>
      <w:tr w:rsidR="00C07BBB" w:rsidTr="00C07BBB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ВБ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</w:p>
        </w:tc>
      </w:tr>
      <w:tr w:rsidR="00C07BBB" w:rsidTr="00C07BBB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ВСЕГО: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3F1DA8" w:rsidP="007811DD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</w:t>
            </w:r>
            <w:r w:rsidR="007811DD">
              <w:rPr>
                <w:bCs/>
                <w:sz w:val="20"/>
              </w:rPr>
              <w:t>2</w:t>
            </w:r>
            <w:r>
              <w:rPr>
                <w:bCs/>
                <w:sz w:val="20"/>
              </w:rPr>
              <w:t>,</w:t>
            </w:r>
            <w:r w:rsidR="007811DD">
              <w:rPr>
                <w:bCs/>
                <w:sz w:val="20"/>
              </w:rPr>
              <w:t>5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814837">
            <w:pPr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413,7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center"/>
              <w:rPr>
                <w:bCs/>
                <w:sz w:val="20"/>
              </w:rPr>
            </w:pPr>
          </w:p>
        </w:tc>
      </w:tr>
    </w:tbl>
    <w:p w:rsidR="00C07BBB" w:rsidRDefault="00C07BBB" w:rsidP="00C07BBB">
      <w:pPr>
        <w:tabs>
          <w:tab w:val="left" w:pos="851"/>
        </w:tabs>
        <w:jc w:val="both"/>
        <w:rPr>
          <w:bCs/>
        </w:rPr>
      </w:pPr>
    </w:p>
    <w:p w:rsidR="00C07BBB" w:rsidRDefault="00C07BBB" w:rsidP="00C07BBB">
      <w:pPr>
        <w:rPr>
          <w:b/>
          <w:bCs/>
        </w:rPr>
      </w:pPr>
      <w:r>
        <w:rPr>
          <w:b/>
          <w:lang w:val="en-US"/>
        </w:rPr>
        <w:t>II</w:t>
      </w:r>
      <w:r>
        <w:rPr>
          <w:b/>
        </w:rPr>
        <w:t xml:space="preserve">. </w:t>
      </w:r>
      <w:r>
        <w:rPr>
          <w:b/>
          <w:bCs/>
        </w:rPr>
        <w:t>Информация о запланированном финансировании программы демографического развития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1"/>
        <w:gridCol w:w="1733"/>
        <w:gridCol w:w="1733"/>
        <w:gridCol w:w="1733"/>
      </w:tblGrid>
      <w:tr w:rsidR="00C07BBB" w:rsidTr="00C07BBB">
        <w:trPr>
          <w:trHeight w:val="940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adjustRightInd w:val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Наименование источника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adjustRightInd w:val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Запланированный объем финансирования, тыс. руб. в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b/>
                  <w:bCs/>
                  <w:sz w:val="18"/>
                </w:rPr>
                <w:t>2013 г</w:t>
              </w:r>
            </w:smartTag>
            <w:r>
              <w:rPr>
                <w:b/>
                <w:bCs/>
                <w:sz w:val="18"/>
              </w:rPr>
              <w:t>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Запланированный объем финансирования, тыс. руб. в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b/>
                  <w:bCs/>
                  <w:sz w:val="18"/>
                </w:rPr>
                <w:t>2014 г</w:t>
              </w:r>
            </w:smartTag>
            <w:r>
              <w:rPr>
                <w:b/>
                <w:bCs/>
                <w:sz w:val="18"/>
              </w:rPr>
              <w:t>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BBB" w:rsidRDefault="00C07BBB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Запланированный объем финансирования, тыс. руб. в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b/>
                  <w:bCs/>
                  <w:sz w:val="18"/>
                </w:rPr>
                <w:t>2015 г</w:t>
              </w:r>
            </w:smartTag>
            <w:r>
              <w:rPr>
                <w:b/>
                <w:bCs/>
                <w:sz w:val="18"/>
              </w:rPr>
              <w:t>.</w:t>
            </w:r>
          </w:p>
        </w:tc>
      </w:tr>
      <w:tr w:rsidR="00C07BBB" w:rsidTr="00C07BBB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МБ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7811DD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48</w:t>
            </w:r>
            <w:r w:rsidR="00903529">
              <w:rPr>
                <w:bCs/>
                <w:sz w:val="20"/>
              </w:rPr>
              <w:t>,5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90352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49,5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90352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50,4</w:t>
            </w:r>
          </w:p>
        </w:tc>
      </w:tr>
      <w:tr w:rsidR="00C07BBB" w:rsidTr="00C07BBB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ОБ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90352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64,0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90352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64,0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90352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64,0</w:t>
            </w:r>
          </w:p>
        </w:tc>
      </w:tr>
      <w:tr w:rsidR="00C07BBB" w:rsidTr="00C07BBB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ФБ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rPr>
                <w:bCs/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rPr>
                <w:bCs/>
                <w:sz w:val="20"/>
              </w:rPr>
            </w:pPr>
          </w:p>
        </w:tc>
      </w:tr>
      <w:tr w:rsidR="00C07BBB" w:rsidTr="00C07BBB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МТ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rPr>
                <w:bCs/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rPr>
                <w:bCs/>
                <w:sz w:val="20"/>
              </w:rPr>
            </w:pPr>
          </w:p>
        </w:tc>
      </w:tr>
      <w:tr w:rsidR="00C07BBB" w:rsidTr="00C07BBB"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ВБ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adjustRightInd w:val="0"/>
              <w:jc w:val="both"/>
              <w:rPr>
                <w:bCs/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rPr>
                <w:bCs/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C07BBB">
            <w:pPr>
              <w:rPr>
                <w:bCs/>
                <w:sz w:val="20"/>
              </w:rPr>
            </w:pPr>
          </w:p>
        </w:tc>
      </w:tr>
      <w:tr w:rsidR="00C07BBB" w:rsidTr="00C07BBB">
        <w:trPr>
          <w:trHeight w:val="425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BB" w:rsidRDefault="00C07BBB">
            <w:pPr>
              <w:adjustRightInd w:val="0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ВСЕГО: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3F1DA8" w:rsidP="007811DD">
            <w:pPr>
              <w:adjustRightIn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</w:t>
            </w:r>
            <w:r w:rsidR="00903529">
              <w:rPr>
                <w:bCs/>
                <w:sz w:val="20"/>
              </w:rPr>
              <w:t>11</w:t>
            </w:r>
            <w:r w:rsidR="007811DD">
              <w:rPr>
                <w:bCs/>
                <w:sz w:val="20"/>
              </w:rPr>
              <w:t>2</w:t>
            </w:r>
            <w:r w:rsidR="00903529">
              <w:rPr>
                <w:bCs/>
                <w:sz w:val="20"/>
              </w:rPr>
              <w:t>,</w:t>
            </w:r>
            <w:r w:rsidR="007811DD">
              <w:rPr>
                <w:bCs/>
                <w:sz w:val="20"/>
              </w:rPr>
              <w:t>5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90352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 113,5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BB" w:rsidRDefault="0090352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       114,4</w:t>
            </w:r>
          </w:p>
        </w:tc>
      </w:tr>
    </w:tbl>
    <w:p w:rsidR="00C07BBB" w:rsidRDefault="00C07BBB" w:rsidP="00C07BBB">
      <w:pPr>
        <w:tabs>
          <w:tab w:val="left" w:pos="3402"/>
        </w:tabs>
        <w:jc w:val="both"/>
        <w:rPr>
          <w:bCs/>
          <w:sz w:val="20"/>
        </w:rPr>
      </w:pPr>
      <w:r>
        <w:rPr>
          <w:bCs/>
          <w:sz w:val="20"/>
        </w:rPr>
        <w:t>________________________</w:t>
      </w:r>
    </w:p>
    <w:p w:rsidR="00C07BBB" w:rsidRDefault="00C07BBB" w:rsidP="00C07BBB">
      <w:pPr>
        <w:jc w:val="both"/>
        <w:rPr>
          <w:bCs/>
          <w:sz w:val="20"/>
        </w:rPr>
      </w:pPr>
      <w:r>
        <w:rPr>
          <w:bCs/>
          <w:sz w:val="20"/>
        </w:rPr>
        <w:t>Условные сокращения:</w:t>
      </w:r>
    </w:p>
    <w:p w:rsidR="00C07BBB" w:rsidRDefault="00C07BBB" w:rsidP="00C07BBB">
      <w:pPr>
        <w:jc w:val="both"/>
        <w:rPr>
          <w:bCs/>
          <w:sz w:val="20"/>
        </w:rPr>
      </w:pPr>
      <w:r>
        <w:rPr>
          <w:bCs/>
          <w:sz w:val="20"/>
        </w:rPr>
        <w:t>ВБ – внебюджетные источники</w:t>
      </w:r>
    </w:p>
    <w:p w:rsidR="00C07BBB" w:rsidRDefault="00C07BBB" w:rsidP="00C07BBB">
      <w:pPr>
        <w:jc w:val="both"/>
        <w:rPr>
          <w:bCs/>
          <w:sz w:val="20"/>
        </w:rPr>
      </w:pPr>
      <w:r>
        <w:rPr>
          <w:bCs/>
          <w:sz w:val="20"/>
        </w:rPr>
        <w:t>МБ – местный бюджет</w:t>
      </w:r>
    </w:p>
    <w:p w:rsidR="00C07BBB" w:rsidRDefault="00C07BBB" w:rsidP="00C07BBB">
      <w:pPr>
        <w:jc w:val="both"/>
        <w:rPr>
          <w:bCs/>
          <w:sz w:val="20"/>
        </w:rPr>
      </w:pPr>
      <w:r>
        <w:rPr>
          <w:bCs/>
          <w:sz w:val="20"/>
        </w:rPr>
        <w:t>МТ – межбюджетные трансферты</w:t>
      </w:r>
    </w:p>
    <w:p w:rsidR="00C07BBB" w:rsidRDefault="00C07BBB" w:rsidP="00C07BBB">
      <w:pPr>
        <w:jc w:val="both"/>
        <w:rPr>
          <w:bCs/>
          <w:sz w:val="20"/>
        </w:rPr>
      </w:pPr>
      <w:r>
        <w:rPr>
          <w:bCs/>
          <w:sz w:val="20"/>
        </w:rPr>
        <w:t xml:space="preserve">ОБ – областной бюджет </w:t>
      </w:r>
    </w:p>
    <w:p w:rsidR="00C07BBB" w:rsidRDefault="00C07BBB" w:rsidP="00C07BBB">
      <w:pPr>
        <w:jc w:val="both"/>
      </w:pPr>
      <w:r>
        <w:rPr>
          <w:bCs/>
          <w:sz w:val="20"/>
        </w:rPr>
        <w:t>ФБ – федеральный бюджет</w:t>
      </w:r>
    </w:p>
    <w:sectPr w:rsidR="00C07BBB" w:rsidSect="007F6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26F" w:rsidRDefault="00D5726F" w:rsidP="00C07BBB">
      <w:r>
        <w:separator/>
      </w:r>
    </w:p>
  </w:endnote>
  <w:endnote w:type="continuationSeparator" w:id="0">
    <w:p w:rsidR="00D5726F" w:rsidRDefault="00D5726F" w:rsidP="00C07B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26F" w:rsidRDefault="00D5726F" w:rsidP="00C07BBB">
      <w:r>
        <w:separator/>
      </w:r>
    </w:p>
  </w:footnote>
  <w:footnote w:type="continuationSeparator" w:id="0">
    <w:p w:rsidR="00D5726F" w:rsidRDefault="00D5726F" w:rsidP="00C07BBB">
      <w:r>
        <w:continuationSeparator/>
      </w:r>
    </w:p>
  </w:footnote>
  <w:footnote w:id="1">
    <w:p w:rsidR="00C07BBB" w:rsidRPr="00883C5C" w:rsidRDefault="00C07BBB" w:rsidP="00883C5C">
      <w:pPr>
        <w:pStyle w:val="a3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60C60"/>
    <w:multiLevelType w:val="hybridMultilevel"/>
    <w:tmpl w:val="07F80A32"/>
    <w:lvl w:ilvl="0" w:tplc="6964AF1C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B73B93"/>
    <w:multiLevelType w:val="hybridMultilevel"/>
    <w:tmpl w:val="03CCF024"/>
    <w:lvl w:ilvl="0" w:tplc="5290B7BC">
      <w:start w:val="1"/>
      <w:numFmt w:val="decimal"/>
      <w:lvlText w:val="%1."/>
      <w:lvlJc w:val="left"/>
      <w:pPr>
        <w:ind w:left="1200" w:hanging="360"/>
      </w:pPr>
      <w:rPr>
        <w:b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A33882"/>
    <w:multiLevelType w:val="hybridMultilevel"/>
    <w:tmpl w:val="82D236A2"/>
    <w:lvl w:ilvl="0" w:tplc="ED2A1470">
      <w:start w:val="1"/>
      <w:numFmt w:val="decimal"/>
      <w:lvlText w:val="%1."/>
      <w:lvlJc w:val="left"/>
      <w:pPr>
        <w:ind w:left="786" w:hanging="360"/>
      </w:pPr>
      <w:rPr>
        <w:color w:val="3B3B3B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9B4EC2"/>
    <w:multiLevelType w:val="multilevel"/>
    <w:tmpl w:val="6CCE7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7BBB"/>
    <w:rsid w:val="00001251"/>
    <w:rsid w:val="000419B0"/>
    <w:rsid w:val="000F2AA9"/>
    <w:rsid w:val="002015AD"/>
    <w:rsid w:val="00232D47"/>
    <w:rsid w:val="00233E77"/>
    <w:rsid w:val="003051F1"/>
    <w:rsid w:val="00307EF4"/>
    <w:rsid w:val="003F1DA8"/>
    <w:rsid w:val="004043D6"/>
    <w:rsid w:val="00447267"/>
    <w:rsid w:val="004D068D"/>
    <w:rsid w:val="00537BA7"/>
    <w:rsid w:val="005A5AB2"/>
    <w:rsid w:val="00603A97"/>
    <w:rsid w:val="00614491"/>
    <w:rsid w:val="00704003"/>
    <w:rsid w:val="00745CD6"/>
    <w:rsid w:val="007811DD"/>
    <w:rsid w:val="007B57E7"/>
    <w:rsid w:val="007F682A"/>
    <w:rsid w:val="008111FA"/>
    <w:rsid w:val="00814837"/>
    <w:rsid w:val="0084499F"/>
    <w:rsid w:val="0087691A"/>
    <w:rsid w:val="0088267B"/>
    <w:rsid w:val="00883C5C"/>
    <w:rsid w:val="008D3068"/>
    <w:rsid w:val="00903529"/>
    <w:rsid w:val="00A01EEA"/>
    <w:rsid w:val="00AA2AB7"/>
    <w:rsid w:val="00AC3115"/>
    <w:rsid w:val="00AD25F0"/>
    <w:rsid w:val="00AE7644"/>
    <w:rsid w:val="00B550F6"/>
    <w:rsid w:val="00BB1F7F"/>
    <w:rsid w:val="00BE1D22"/>
    <w:rsid w:val="00C07BBB"/>
    <w:rsid w:val="00C71D11"/>
    <w:rsid w:val="00D02DB9"/>
    <w:rsid w:val="00D53B87"/>
    <w:rsid w:val="00D5726F"/>
    <w:rsid w:val="00D75EF5"/>
    <w:rsid w:val="00DB2D32"/>
    <w:rsid w:val="00DB535F"/>
    <w:rsid w:val="00DC5129"/>
    <w:rsid w:val="00DD10CB"/>
    <w:rsid w:val="00E50876"/>
    <w:rsid w:val="00EB263F"/>
    <w:rsid w:val="00F15773"/>
    <w:rsid w:val="00FA1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07BBB"/>
    <w:pPr>
      <w:widowControl w:val="0"/>
      <w:ind w:firstLine="48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07B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C07BBB"/>
    <w:pPr>
      <w:ind w:firstLine="720"/>
      <w:jc w:val="both"/>
    </w:pPr>
    <w:rPr>
      <w:b/>
      <w:b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C07BB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C07BBB"/>
    <w:pPr>
      <w:widowControl w:val="0"/>
      <w:spacing w:line="256" w:lineRule="auto"/>
      <w:ind w:left="720" w:firstLine="480"/>
      <w:contextualSpacing/>
    </w:pPr>
    <w:rPr>
      <w:sz w:val="18"/>
      <w:szCs w:val="20"/>
    </w:rPr>
  </w:style>
  <w:style w:type="paragraph" w:customStyle="1" w:styleId="ConsPlusNormal">
    <w:name w:val="ConsPlusNormal"/>
    <w:rsid w:val="00C07B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C07BBB"/>
    <w:pPr>
      <w:widowControl w:val="0"/>
      <w:autoSpaceDE w:val="0"/>
      <w:autoSpaceDN w:val="0"/>
      <w:adjustRightInd w:val="0"/>
      <w:spacing w:line="222" w:lineRule="exact"/>
      <w:jc w:val="center"/>
    </w:pPr>
    <w:rPr>
      <w:rFonts w:ascii="Microsoft Sans Serif" w:hAnsi="Microsoft Sans Serif" w:cs="Microsoft Sans Serif"/>
    </w:rPr>
  </w:style>
  <w:style w:type="paragraph" w:customStyle="1" w:styleId="Style3">
    <w:name w:val="Style3"/>
    <w:basedOn w:val="a"/>
    <w:rsid w:val="00C07BBB"/>
    <w:pPr>
      <w:widowControl w:val="0"/>
      <w:autoSpaceDE w:val="0"/>
      <w:autoSpaceDN w:val="0"/>
      <w:adjustRightInd w:val="0"/>
      <w:spacing w:line="222" w:lineRule="exact"/>
      <w:ind w:firstLine="523"/>
      <w:jc w:val="both"/>
    </w:pPr>
    <w:rPr>
      <w:rFonts w:ascii="Microsoft Sans Serif" w:hAnsi="Microsoft Sans Serif" w:cs="Microsoft Sans Serif"/>
    </w:rPr>
  </w:style>
  <w:style w:type="paragraph" w:customStyle="1" w:styleId="Style4">
    <w:name w:val="Style4"/>
    <w:basedOn w:val="a"/>
    <w:rsid w:val="00C07BBB"/>
    <w:pPr>
      <w:widowControl w:val="0"/>
      <w:autoSpaceDE w:val="0"/>
      <w:autoSpaceDN w:val="0"/>
      <w:adjustRightInd w:val="0"/>
      <w:spacing w:line="235" w:lineRule="exact"/>
      <w:ind w:firstLine="552"/>
      <w:jc w:val="both"/>
    </w:pPr>
    <w:rPr>
      <w:rFonts w:ascii="Microsoft Sans Serif" w:hAnsi="Microsoft Sans Serif" w:cs="Microsoft Sans Serif"/>
    </w:rPr>
  </w:style>
  <w:style w:type="paragraph" w:customStyle="1" w:styleId="Style5">
    <w:name w:val="Style5"/>
    <w:basedOn w:val="a"/>
    <w:rsid w:val="00C07BBB"/>
    <w:pPr>
      <w:widowControl w:val="0"/>
      <w:autoSpaceDE w:val="0"/>
      <w:autoSpaceDN w:val="0"/>
      <w:adjustRightInd w:val="0"/>
      <w:spacing w:line="221" w:lineRule="exact"/>
      <w:ind w:firstLine="494"/>
      <w:jc w:val="both"/>
    </w:pPr>
    <w:rPr>
      <w:rFonts w:ascii="Microsoft Sans Serif" w:hAnsi="Microsoft Sans Serif" w:cs="Microsoft Sans Serif"/>
    </w:rPr>
  </w:style>
  <w:style w:type="character" w:styleId="a8">
    <w:name w:val="footnote reference"/>
    <w:basedOn w:val="a0"/>
    <w:uiPriority w:val="99"/>
    <w:semiHidden/>
    <w:unhideWhenUsed/>
    <w:rsid w:val="00C07BBB"/>
    <w:rPr>
      <w:vertAlign w:val="superscript"/>
    </w:rPr>
  </w:style>
  <w:style w:type="character" w:customStyle="1" w:styleId="FontStyle14">
    <w:name w:val="Font Style14"/>
    <w:basedOn w:val="a0"/>
    <w:rsid w:val="00C07BBB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basedOn w:val="a0"/>
    <w:rsid w:val="00C07BBB"/>
    <w:rPr>
      <w:rFonts w:ascii="Times New Roman" w:hAnsi="Times New Roman" w:cs="Times New Roman" w:hint="default"/>
      <w:sz w:val="18"/>
      <w:szCs w:val="18"/>
    </w:rPr>
  </w:style>
  <w:style w:type="table" w:styleId="a9">
    <w:name w:val="Table Grid"/>
    <w:basedOn w:val="a1"/>
    <w:uiPriority w:val="59"/>
    <w:rsid w:val="00537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8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2AAEA-CFFA-41F7-BBCF-E11EA13E6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1717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19</cp:revision>
  <cp:lastPrinted>2013-12-27T03:22:00Z</cp:lastPrinted>
  <dcterms:created xsi:type="dcterms:W3CDTF">2013-06-28T06:19:00Z</dcterms:created>
  <dcterms:modified xsi:type="dcterms:W3CDTF">2014-04-02T08:02:00Z</dcterms:modified>
</cp:coreProperties>
</file>