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09" w:rsidRDefault="00840C09" w:rsidP="00B95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B95A69">
        <w:rPr>
          <w:rFonts w:ascii="Times New Roman" w:hAnsi="Times New Roman"/>
          <w:b/>
          <w:sz w:val="28"/>
          <w:szCs w:val="28"/>
        </w:rPr>
        <w:t xml:space="preserve"> </w:t>
      </w:r>
      <w:r w:rsidR="001F1705">
        <w:rPr>
          <w:rFonts w:ascii="Times New Roman" w:hAnsi="Times New Roman"/>
          <w:b/>
          <w:sz w:val="28"/>
          <w:szCs w:val="28"/>
        </w:rPr>
        <w:t>КОРНИЛОВСКОГО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0C09" w:rsidRDefault="004917FD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840C09">
        <w:rPr>
          <w:rFonts w:ascii="Times New Roman" w:hAnsi="Times New Roman"/>
          <w:b/>
          <w:sz w:val="28"/>
          <w:szCs w:val="28"/>
        </w:rPr>
        <w:t>Е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17FD" w:rsidRPr="004917FD" w:rsidRDefault="004917FD" w:rsidP="004917FD">
      <w:pPr>
        <w:rPr>
          <w:rFonts w:ascii="Times New Roman" w:hAnsi="Times New Roman"/>
          <w:sz w:val="28"/>
          <w:szCs w:val="28"/>
        </w:rPr>
      </w:pPr>
      <w:r w:rsidRPr="004917FD">
        <w:rPr>
          <w:rFonts w:ascii="Times New Roman" w:hAnsi="Times New Roman"/>
          <w:sz w:val="28"/>
          <w:szCs w:val="28"/>
        </w:rPr>
        <w:t xml:space="preserve">от 01.11.2023 г.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63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4917FD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и </w:t>
      </w:r>
      <w:r w:rsidR="004917FD">
        <w:rPr>
          <w:rFonts w:ascii="Times New Roman" w:hAnsi="Times New Roman"/>
          <w:b/>
          <w:sz w:val="28"/>
          <w:szCs w:val="28"/>
        </w:rPr>
        <w:t xml:space="preserve">методики планирования бюджетных </w:t>
      </w:r>
      <w:r>
        <w:rPr>
          <w:rFonts w:ascii="Times New Roman" w:hAnsi="Times New Roman"/>
          <w:b/>
          <w:sz w:val="28"/>
          <w:szCs w:val="28"/>
        </w:rPr>
        <w:t xml:space="preserve">ассигнований бюджета </w:t>
      </w:r>
      <w:r w:rsidR="001F1705">
        <w:rPr>
          <w:rFonts w:ascii="Times New Roman" w:hAnsi="Times New Roman"/>
          <w:b/>
          <w:sz w:val="28"/>
          <w:szCs w:val="28"/>
        </w:rPr>
        <w:t>Корниловского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917FD" w:rsidRDefault="004917FD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840C09" w:rsidRDefault="004917FD" w:rsidP="004917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40C0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C09">
        <w:rPr>
          <w:rFonts w:ascii="Times New Roman" w:hAnsi="Times New Roman"/>
          <w:b/>
          <w:sz w:val="28"/>
          <w:szCs w:val="28"/>
        </w:rPr>
        <w:t>20</w:t>
      </w:r>
      <w:r w:rsidR="00A2485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840C09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48024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A24857">
        <w:rPr>
          <w:rFonts w:ascii="Times New Roman" w:hAnsi="Times New Roman"/>
          <w:b/>
          <w:sz w:val="28"/>
          <w:szCs w:val="28"/>
        </w:rPr>
        <w:t>-</w:t>
      </w:r>
      <w:r w:rsidR="00B95A6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="00840C0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E663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и в целях организации исполнения бюджета администрации </w:t>
      </w:r>
      <w:r w:rsidR="001F1705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 </w:t>
      </w:r>
      <w:r w:rsidR="00E663F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остановляю:</w:t>
      </w:r>
    </w:p>
    <w:p w:rsidR="00E663FA" w:rsidRDefault="00E663FA" w:rsidP="004C12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40C09" w:rsidRDefault="004C12BD" w:rsidP="004C12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0C09">
        <w:rPr>
          <w:rFonts w:ascii="Times New Roman" w:hAnsi="Times New Roman"/>
          <w:sz w:val="28"/>
          <w:szCs w:val="28"/>
        </w:rPr>
        <w:t xml:space="preserve">Определить порядок и методику планирования бюджетных ассигнований бюджета </w:t>
      </w:r>
      <w:r w:rsidR="001F1705">
        <w:rPr>
          <w:rFonts w:ascii="Times New Roman" w:hAnsi="Times New Roman"/>
          <w:sz w:val="28"/>
          <w:szCs w:val="28"/>
        </w:rPr>
        <w:t>Корниловского</w:t>
      </w:r>
      <w:r w:rsidR="00840C09">
        <w:rPr>
          <w:rFonts w:ascii="Times New Roman" w:hAnsi="Times New Roman"/>
          <w:sz w:val="28"/>
          <w:szCs w:val="28"/>
        </w:rPr>
        <w:t xml:space="preserve"> сельсовета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4917FD">
        <w:rPr>
          <w:rFonts w:ascii="Times New Roman" w:hAnsi="Times New Roman"/>
          <w:sz w:val="28"/>
          <w:szCs w:val="28"/>
        </w:rPr>
        <w:t xml:space="preserve">4 </w:t>
      </w:r>
      <w:r w:rsidR="00840C09">
        <w:rPr>
          <w:rFonts w:ascii="Times New Roman" w:hAnsi="Times New Roman"/>
          <w:sz w:val="28"/>
          <w:szCs w:val="28"/>
        </w:rPr>
        <w:t>год и на плановый период 20</w:t>
      </w:r>
      <w:r w:rsidR="00480244">
        <w:rPr>
          <w:rFonts w:ascii="Times New Roman" w:hAnsi="Times New Roman"/>
          <w:sz w:val="28"/>
          <w:szCs w:val="28"/>
        </w:rPr>
        <w:t>2</w:t>
      </w:r>
      <w:r w:rsidR="004917FD">
        <w:rPr>
          <w:rFonts w:ascii="Times New Roman" w:hAnsi="Times New Roman"/>
          <w:sz w:val="28"/>
          <w:szCs w:val="28"/>
        </w:rPr>
        <w:t>5</w:t>
      </w:r>
      <w:r w:rsidR="00840C09">
        <w:rPr>
          <w:rFonts w:ascii="Times New Roman" w:hAnsi="Times New Roman"/>
          <w:sz w:val="28"/>
          <w:szCs w:val="28"/>
        </w:rPr>
        <w:t>-20</w:t>
      </w:r>
      <w:r w:rsidR="00B95A69">
        <w:rPr>
          <w:rFonts w:ascii="Times New Roman" w:hAnsi="Times New Roman"/>
          <w:sz w:val="28"/>
          <w:szCs w:val="28"/>
        </w:rPr>
        <w:t>2</w:t>
      </w:r>
      <w:r w:rsidR="004917FD">
        <w:rPr>
          <w:rFonts w:ascii="Times New Roman" w:hAnsi="Times New Roman"/>
          <w:sz w:val="28"/>
          <w:szCs w:val="28"/>
        </w:rPr>
        <w:t>6</w:t>
      </w:r>
      <w:r w:rsidR="00840C09">
        <w:rPr>
          <w:rFonts w:ascii="Times New Roman" w:hAnsi="Times New Roman"/>
          <w:sz w:val="28"/>
          <w:szCs w:val="28"/>
        </w:rPr>
        <w:t xml:space="preserve"> годов.</w:t>
      </w:r>
    </w:p>
    <w:p w:rsidR="004C12BD" w:rsidRPr="004C12BD" w:rsidRDefault="004C12BD" w:rsidP="00E663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«Бюллетень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4C12BD" w:rsidRPr="004C12BD" w:rsidRDefault="004C12BD" w:rsidP="00E663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C12BD" w:rsidRPr="004C12BD" w:rsidRDefault="004C12BD" w:rsidP="00E663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12B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12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2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0C09" w:rsidRDefault="00840C09" w:rsidP="00E6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E663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E663FA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1F1705">
        <w:rPr>
          <w:rFonts w:ascii="Times New Roman" w:hAnsi="Times New Roman"/>
          <w:sz w:val="28"/>
          <w:szCs w:val="28"/>
        </w:rPr>
        <w:t>Г</w:t>
      </w:r>
      <w:r w:rsidR="00840C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F1705">
        <w:rPr>
          <w:rFonts w:ascii="Times New Roman" w:hAnsi="Times New Roman"/>
          <w:sz w:val="28"/>
          <w:szCs w:val="28"/>
        </w:rPr>
        <w:t xml:space="preserve"> Корниловского</w:t>
      </w:r>
      <w:r w:rsidR="00840C09">
        <w:rPr>
          <w:rFonts w:ascii="Times New Roman" w:hAnsi="Times New Roman"/>
          <w:sz w:val="28"/>
          <w:szCs w:val="28"/>
        </w:rPr>
        <w:t xml:space="preserve">  сельсовета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 w:rsidR="00E663FA">
        <w:rPr>
          <w:rFonts w:ascii="Times New Roman" w:hAnsi="Times New Roman"/>
          <w:sz w:val="28"/>
          <w:szCs w:val="28"/>
        </w:rPr>
        <w:tab/>
      </w:r>
      <w:r w:rsidR="00E663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663FA">
        <w:rPr>
          <w:rFonts w:ascii="Times New Roman" w:hAnsi="Times New Roman"/>
          <w:sz w:val="28"/>
          <w:szCs w:val="28"/>
        </w:rPr>
        <w:t>Т.И</w:t>
      </w:r>
      <w:r w:rsidR="001F1705">
        <w:rPr>
          <w:rFonts w:ascii="Times New Roman" w:hAnsi="Times New Roman"/>
          <w:sz w:val="28"/>
          <w:szCs w:val="28"/>
        </w:rPr>
        <w:t xml:space="preserve">. </w:t>
      </w:r>
      <w:r w:rsidR="00E663FA">
        <w:rPr>
          <w:rFonts w:ascii="Times New Roman" w:hAnsi="Times New Roman"/>
          <w:sz w:val="28"/>
          <w:szCs w:val="28"/>
        </w:rPr>
        <w:t>Боровик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D6A" w:rsidRDefault="00074D6A" w:rsidP="00074D6A">
      <w:pPr>
        <w:pStyle w:val="a5"/>
        <w:jc w:val="right"/>
        <w:rPr>
          <w:sz w:val="24"/>
          <w:szCs w:val="24"/>
        </w:rPr>
      </w:pPr>
    </w:p>
    <w:p w:rsidR="00074D6A" w:rsidRDefault="00074D6A" w:rsidP="00074D6A">
      <w:pPr>
        <w:pStyle w:val="a5"/>
        <w:jc w:val="right"/>
        <w:rPr>
          <w:sz w:val="24"/>
          <w:szCs w:val="24"/>
        </w:rPr>
      </w:pPr>
    </w:p>
    <w:p w:rsidR="009D6DF7" w:rsidRDefault="009D6D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840C09" w:rsidRPr="00E663FA" w:rsidRDefault="00840C09" w:rsidP="00074D6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E663F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663FA" w:rsidRPr="00E663FA">
        <w:rPr>
          <w:rFonts w:ascii="Times New Roman" w:hAnsi="Times New Roman"/>
          <w:sz w:val="24"/>
          <w:szCs w:val="24"/>
        </w:rPr>
        <w:t xml:space="preserve">№ </w:t>
      </w:r>
      <w:r w:rsidRPr="00E663FA">
        <w:rPr>
          <w:rFonts w:ascii="Times New Roman" w:hAnsi="Times New Roman"/>
          <w:sz w:val="24"/>
          <w:szCs w:val="24"/>
        </w:rPr>
        <w:t>1</w:t>
      </w:r>
    </w:p>
    <w:p w:rsidR="00840C09" w:rsidRPr="004C12BD" w:rsidRDefault="00840C09" w:rsidP="00074D6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к постановлению</w:t>
      </w:r>
      <w:r w:rsidR="004C12B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C09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 xml:space="preserve">         </w:t>
      </w:r>
      <w:r w:rsidR="001F1705" w:rsidRPr="004C12BD">
        <w:rPr>
          <w:rFonts w:ascii="Times New Roman" w:hAnsi="Times New Roman"/>
          <w:sz w:val="24"/>
          <w:szCs w:val="24"/>
        </w:rPr>
        <w:t>Корниловского</w:t>
      </w:r>
      <w:r w:rsidR="00840C09" w:rsidRPr="004C12BD">
        <w:rPr>
          <w:rFonts w:ascii="Times New Roman" w:hAnsi="Times New Roman"/>
          <w:sz w:val="24"/>
          <w:szCs w:val="24"/>
        </w:rPr>
        <w:t xml:space="preserve"> сельсовета</w:t>
      </w:r>
    </w:p>
    <w:p w:rsidR="00DC7482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 xml:space="preserve">Болотнинского района </w:t>
      </w:r>
    </w:p>
    <w:p w:rsidR="00DC7482" w:rsidRPr="004C12BD" w:rsidRDefault="00DC7482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Новосибирской области</w:t>
      </w:r>
    </w:p>
    <w:p w:rsidR="00840C09" w:rsidRPr="004C12BD" w:rsidRDefault="001F1705" w:rsidP="00074D6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C12BD">
        <w:rPr>
          <w:rFonts w:ascii="Times New Roman" w:hAnsi="Times New Roman"/>
          <w:sz w:val="24"/>
          <w:szCs w:val="24"/>
        </w:rPr>
        <w:t>о</w:t>
      </w:r>
      <w:r w:rsidR="00840C09" w:rsidRPr="004C12BD">
        <w:rPr>
          <w:rFonts w:ascii="Times New Roman" w:hAnsi="Times New Roman"/>
          <w:sz w:val="24"/>
          <w:szCs w:val="24"/>
        </w:rPr>
        <w:t>т</w:t>
      </w:r>
      <w:r w:rsidRPr="004C12BD">
        <w:rPr>
          <w:rFonts w:ascii="Times New Roman" w:hAnsi="Times New Roman"/>
          <w:sz w:val="24"/>
          <w:szCs w:val="24"/>
        </w:rPr>
        <w:t xml:space="preserve"> 0</w:t>
      </w:r>
      <w:r w:rsidR="004C12BD">
        <w:rPr>
          <w:rFonts w:ascii="Times New Roman" w:hAnsi="Times New Roman"/>
          <w:sz w:val="24"/>
          <w:szCs w:val="24"/>
        </w:rPr>
        <w:t>1</w:t>
      </w:r>
      <w:r w:rsidR="00840C09" w:rsidRPr="004C12BD">
        <w:rPr>
          <w:rFonts w:ascii="Times New Roman" w:hAnsi="Times New Roman"/>
          <w:sz w:val="24"/>
          <w:szCs w:val="24"/>
        </w:rPr>
        <w:t>.1</w:t>
      </w:r>
      <w:r w:rsidRPr="004C12BD">
        <w:rPr>
          <w:rFonts w:ascii="Times New Roman" w:hAnsi="Times New Roman"/>
          <w:sz w:val="24"/>
          <w:szCs w:val="24"/>
        </w:rPr>
        <w:t>1</w:t>
      </w:r>
      <w:r w:rsidR="00840C09" w:rsidRPr="004C12BD">
        <w:rPr>
          <w:rFonts w:ascii="Times New Roman" w:hAnsi="Times New Roman"/>
          <w:sz w:val="24"/>
          <w:szCs w:val="24"/>
        </w:rPr>
        <w:t>.20</w:t>
      </w:r>
      <w:r w:rsidR="00DF79B0" w:rsidRPr="004C12BD">
        <w:rPr>
          <w:rFonts w:ascii="Times New Roman" w:hAnsi="Times New Roman"/>
          <w:sz w:val="24"/>
          <w:szCs w:val="24"/>
        </w:rPr>
        <w:t>2</w:t>
      </w:r>
      <w:r w:rsidR="004C12BD">
        <w:rPr>
          <w:rFonts w:ascii="Times New Roman" w:hAnsi="Times New Roman"/>
          <w:sz w:val="24"/>
          <w:szCs w:val="24"/>
        </w:rPr>
        <w:t>3 г.</w:t>
      </w:r>
      <w:r w:rsidR="00840C09" w:rsidRPr="004C12BD">
        <w:rPr>
          <w:rFonts w:ascii="Times New Roman" w:hAnsi="Times New Roman"/>
          <w:sz w:val="24"/>
          <w:szCs w:val="24"/>
        </w:rPr>
        <w:t xml:space="preserve"> №</w:t>
      </w:r>
      <w:r w:rsidR="004C12BD">
        <w:rPr>
          <w:rFonts w:ascii="Times New Roman" w:hAnsi="Times New Roman"/>
          <w:sz w:val="24"/>
          <w:szCs w:val="24"/>
        </w:rPr>
        <w:t xml:space="preserve"> 63</w:t>
      </w:r>
    </w:p>
    <w:p w:rsidR="00840C09" w:rsidRPr="00DC7482" w:rsidRDefault="00840C09" w:rsidP="00840C09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C09" w:rsidRDefault="00840C09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методика планирования бюджетных ассигнований</w:t>
      </w:r>
    </w:p>
    <w:p w:rsidR="004C12BD" w:rsidRDefault="00DC7482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="00840C09">
        <w:rPr>
          <w:rFonts w:ascii="Times New Roman" w:hAnsi="Times New Roman"/>
          <w:b/>
          <w:bCs/>
          <w:sz w:val="28"/>
          <w:szCs w:val="28"/>
        </w:rPr>
        <w:t>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02A">
        <w:rPr>
          <w:rFonts w:ascii="Times New Roman" w:hAnsi="Times New Roman"/>
          <w:b/>
          <w:bCs/>
          <w:sz w:val="28"/>
          <w:szCs w:val="28"/>
        </w:rPr>
        <w:t>Корниловского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4C12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12BD" w:rsidRDefault="004C12BD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0C09" w:rsidRDefault="00840C09" w:rsidP="004C12B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</w:t>
      </w:r>
      <w:r w:rsidR="00A24857">
        <w:rPr>
          <w:rFonts w:ascii="Times New Roman" w:hAnsi="Times New Roman"/>
          <w:b/>
          <w:bCs/>
          <w:sz w:val="28"/>
          <w:szCs w:val="28"/>
        </w:rPr>
        <w:t>2</w:t>
      </w:r>
      <w:r w:rsidR="004C12BD">
        <w:rPr>
          <w:rFonts w:ascii="Times New Roman" w:hAnsi="Times New Roman"/>
          <w:b/>
          <w:bCs/>
          <w:sz w:val="28"/>
          <w:szCs w:val="28"/>
        </w:rPr>
        <w:t>4</w:t>
      </w:r>
      <w:r w:rsidR="00E81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 и на плановый период 20</w:t>
      </w:r>
      <w:r w:rsidR="00480244">
        <w:rPr>
          <w:rFonts w:ascii="Times New Roman" w:hAnsi="Times New Roman"/>
          <w:b/>
          <w:bCs/>
          <w:sz w:val="28"/>
          <w:szCs w:val="28"/>
        </w:rPr>
        <w:t>2</w:t>
      </w:r>
      <w:r w:rsidR="004C12B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DC7482">
        <w:rPr>
          <w:rFonts w:ascii="Times New Roman" w:hAnsi="Times New Roman"/>
          <w:b/>
          <w:bCs/>
          <w:sz w:val="28"/>
          <w:szCs w:val="28"/>
        </w:rPr>
        <w:t>2</w:t>
      </w:r>
      <w:r w:rsidR="004C12BD"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годов</w:t>
      </w:r>
    </w:p>
    <w:p w:rsidR="00840C09" w:rsidRDefault="00840C09" w:rsidP="00840C0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Pr="009D6DF7" w:rsidRDefault="004C12BD" w:rsidP="009D6DF7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840C09">
        <w:rPr>
          <w:rFonts w:ascii="Times New Roman" w:hAnsi="Times New Roman"/>
          <w:b/>
          <w:bCs/>
          <w:sz w:val="28"/>
          <w:szCs w:val="28"/>
        </w:rPr>
        <w:t>. Общие положения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Порядок и Методика планирования бюджетных ассигнований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разработаны в соответствии со статьей 174.2 Бюджетного кодекса Российской Федерации (далее – БК РФ) и подпунктом 4 пункта 4 Положения о порядке составления прогноза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и проекта бюджета  на очередной финансовый год и плановый период, и определяют порядок и методику планирования бюджетных ассигнований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480244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DC7482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(далее – бюджетные ассигнования).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Действующие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- расходные обязательства,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ассигнования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 реализацию которых предусмотрены в действующем Решении о  бюджете и планируются к включению в </w:t>
      </w:r>
      <w:r>
        <w:rPr>
          <w:rFonts w:ascii="Times New Roman" w:hAnsi="Times New Roman"/>
          <w:sz w:val="28"/>
          <w:szCs w:val="28"/>
        </w:rPr>
        <w:t xml:space="preserve">проект  бюджета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с изменением или без изменения объемов.</w:t>
      </w:r>
    </w:p>
    <w:p w:rsidR="00D93A6A" w:rsidRPr="00480244" w:rsidRDefault="00840C09" w:rsidP="004C12B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Принимаемые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– расходные обязательства, которые планируются к включению в </w:t>
      </w:r>
      <w:r>
        <w:rPr>
          <w:rFonts w:ascii="Times New Roman" w:hAnsi="Times New Roman"/>
          <w:sz w:val="28"/>
          <w:szCs w:val="28"/>
        </w:rPr>
        <w:t>проект  бюджета</w:t>
      </w:r>
      <w:r w:rsidR="0075202A">
        <w:rPr>
          <w:rFonts w:ascii="Times New Roman" w:hAnsi="Times New Roman"/>
          <w:sz w:val="28"/>
          <w:szCs w:val="28"/>
        </w:rPr>
        <w:t xml:space="preserve"> Корниловского</w:t>
      </w:r>
      <w:r w:rsidR="00D9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впервые.</w:t>
      </w:r>
    </w:p>
    <w:p w:rsidR="00840C09" w:rsidRDefault="004C12BD" w:rsidP="004C1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40C09">
        <w:rPr>
          <w:rFonts w:ascii="Times New Roman" w:hAnsi="Times New Roman"/>
          <w:b/>
          <w:bCs/>
          <w:sz w:val="28"/>
          <w:szCs w:val="28"/>
        </w:rPr>
        <w:t>. Порядок планирования бюджетных ассигнований</w:t>
      </w:r>
    </w:p>
    <w:p w:rsidR="00840C09" w:rsidRDefault="00840C09" w:rsidP="004C12BD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75202A">
        <w:rPr>
          <w:rFonts w:ascii="Times New Roman" w:hAnsi="Times New Roman"/>
          <w:b/>
          <w:bCs/>
          <w:sz w:val="28"/>
          <w:szCs w:val="28"/>
        </w:rPr>
        <w:t>Корниловского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3637A3">
        <w:rPr>
          <w:rFonts w:ascii="Times New Roman" w:hAnsi="Times New Roman"/>
          <w:b/>
          <w:bCs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(далее – Порядок планирования)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Финансовый орган  администрации</w:t>
      </w:r>
      <w:r w:rsidR="0075202A">
        <w:rPr>
          <w:rFonts w:ascii="Times New Roman" w:hAnsi="Times New Roman"/>
          <w:sz w:val="28"/>
          <w:szCs w:val="28"/>
        </w:rPr>
        <w:t xml:space="preserve"> 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направляет главному распорядителю бюджетных средств</w:t>
      </w:r>
      <w:r w:rsidR="00E663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предельные объемы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80244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D93A6A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без учета расходов, осуществляемых за счет средств федерального бюджета и расходов, осуществляемых за счет доходов от предпринимательской и иной приносящей доход деятельности, по форме согласно приложению 2 к настоящему приказу.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proofErr w:type="gramStart"/>
      <w:r>
        <w:rPr>
          <w:rFonts w:ascii="Times New Roman" w:hAnsi="Times New Roman"/>
          <w:sz w:val="28"/>
          <w:szCs w:val="28"/>
        </w:rPr>
        <w:t>Главные распорядители бюджетных средств в сроки, установленные Финансовым органом, заполняют и представляют расчетные формы бюджетных ассигнований на исполнение действующих и принимаемых расходных обязательств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4</w:t>
      </w:r>
      <w:r w:rsidR="0048024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663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D93A6A">
        <w:rPr>
          <w:rFonts w:ascii="Times New Roman" w:hAnsi="Times New Roman"/>
          <w:sz w:val="28"/>
          <w:szCs w:val="28"/>
        </w:rPr>
        <w:t>2</w:t>
      </w:r>
      <w:r w:rsidR="00E663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без учета расходов, осуществляемых за счет средств федерального бюджета и расходов, осуществляемых за счет доходов от предпринимательской и иной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согласно </w:t>
      </w:r>
      <w:r w:rsidRPr="00EF1777">
        <w:rPr>
          <w:rFonts w:ascii="Times New Roman" w:hAnsi="Times New Roman"/>
          <w:sz w:val="28"/>
          <w:szCs w:val="28"/>
        </w:rPr>
        <w:t>приложениям 3 и</w:t>
      </w:r>
      <w:proofErr w:type="gramEnd"/>
      <w:r w:rsidRPr="00EF177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Pr="00EF1777">
        <w:rPr>
          <w:rFonts w:ascii="Times New Roman" w:hAnsi="Times New Roman"/>
          <w:sz w:val="28"/>
          <w:szCs w:val="28"/>
        </w:rPr>
        <w:t>приказу.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Одновременно с заполненными расчетными формами главные распорядители бюджетных средств по формам, согласованным с курирующими профильными отделами Финансового органа, представляют подробные обоснования бюджетных ассигнований раздельно по действующим и принимаемым расходным обязательствам.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Правовыми основаниями действующих расходных обязательств или возникновения принимаемых расходных обязательств являются нормативные правовые акты, указанные в реестрах расходных обязательств</w:t>
      </w:r>
      <w:r w:rsidR="007A1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средств, представляемых ими в соответствии постановлением главы администрации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87B64">
        <w:rPr>
          <w:rFonts w:ascii="Times New Roman" w:hAnsi="Times New Roman"/>
          <w:sz w:val="28"/>
          <w:szCs w:val="28"/>
        </w:rPr>
        <w:t xml:space="preserve">№ </w:t>
      </w:r>
      <w:r w:rsidR="007A17B5" w:rsidRPr="00987B64">
        <w:rPr>
          <w:rFonts w:ascii="Times New Roman" w:hAnsi="Times New Roman"/>
          <w:sz w:val="28"/>
          <w:szCs w:val="28"/>
        </w:rPr>
        <w:t>8</w:t>
      </w:r>
      <w:r w:rsidR="00DF79B0" w:rsidRPr="00987B64">
        <w:rPr>
          <w:rFonts w:ascii="Times New Roman" w:hAnsi="Times New Roman"/>
          <w:sz w:val="28"/>
          <w:szCs w:val="28"/>
        </w:rPr>
        <w:t>5</w:t>
      </w:r>
      <w:r w:rsidR="00DF79B0">
        <w:rPr>
          <w:rFonts w:ascii="Times New Roman" w:hAnsi="Times New Roman"/>
          <w:sz w:val="28"/>
          <w:szCs w:val="28"/>
        </w:rPr>
        <w:t xml:space="preserve"> от </w:t>
      </w:r>
      <w:r w:rsidR="00987B64" w:rsidRPr="00987B64">
        <w:rPr>
          <w:rFonts w:ascii="Times New Roman" w:hAnsi="Times New Roman"/>
          <w:sz w:val="28"/>
          <w:szCs w:val="28"/>
        </w:rPr>
        <w:t>25</w:t>
      </w:r>
      <w:r w:rsidRPr="00987B64">
        <w:rPr>
          <w:rFonts w:ascii="Times New Roman" w:hAnsi="Times New Roman"/>
          <w:sz w:val="28"/>
          <w:szCs w:val="28"/>
        </w:rPr>
        <w:t>.</w:t>
      </w:r>
      <w:r w:rsidR="00DF79B0" w:rsidRPr="00987B64">
        <w:rPr>
          <w:rFonts w:ascii="Times New Roman" w:hAnsi="Times New Roman"/>
          <w:sz w:val="28"/>
          <w:szCs w:val="28"/>
        </w:rPr>
        <w:t>12</w:t>
      </w:r>
      <w:r w:rsidRPr="00987B64">
        <w:rPr>
          <w:rFonts w:ascii="Times New Roman" w:hAnsi="Times New Roman"/>
          <w:sz w:val="28"/>
          <w:szCs w:val="28"/>
        </w:rPr>
        <w:t>.201</w:t>
      </w:r>
      <w:r w:rsidR="00DF79B0" w:rsidRPr="00987B64">
        <w:rPr>
          <w:rFonts w:ascii="Times New Roman" w:hAnsi="Times New Roman"/>
          <w:sz w:val="28"/>
          <w:szCs w:val="28"/>
        </w:rPr>
        <w:t>9</w:t>
      </w:r>
      <w:r w:rsidRPr="00987B6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ведения реестра расходных обязательств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утвержденного нормативного правового акта главный распорядитель бюджетных средств одновременно с обоснованиями бюджетных ассигнований предоставляет в Финансовый орган его проект.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Все изменения действующих расходных обязательств (за исключением изменений, связанных с уточнением индексов-дефляторов), а также принимаемые расходные обязательства в обязательном порядке должны быть направлены на согласование главе администрации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 w:rsidR="0029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9D6DF7" w:rsidRDefault="00840C09" w:rsidP="004C12B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Случаи несоответствия проектируемых доходов и расходов  бюджета, а также иные несогласованные вопросы расс</w:t>
      </w:r>
      <w:r w:rsidR="003637A3">
        <w:rPr>
          <w:rFonts w:ascii="Times New Roman" w:hAnsi="Times New Roman"/>
          <w:sz w:val="28"/>
          <w:szCs w:val="28"/>
        </w:rPr>
        <w:t xml:space="preserve">матриваются главой  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637A3">
        <w:rPr>
          <w:rFonts w:ascii="Times New Roman" w:hAnsi="Times New Roman"/>
          <w:sz w:val="28"/>
          <w:szCs w:val="28"/>
        </w:rPr>
        <w:t>Болотнинского района Новосибирской области.</w:t>
      </w:r>
    </w:p>
    <w:p w:rsidR="00840C09" w:rsidRPr="009D6DF7" w:rsidRDefault="004C12BD" w:rsidP="004C12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40C09">
        <w:rPr>
          <w:rFonts w:ascii="Times New Roman" w:hAnsi="Times New Roman"/>
          <w:b/>
          <w:bCs/>
          <w:sz w:val="28"/>
          <w:szCs w:val="28"/>
        </w:rPr>
        <w:t>. Методика плани</w:t>
      </w:r>
      <w:r w:rsidR="009D6DF7">
        <w:rPr>
          <w:rFonts w:ascii="Times New Roman" w:hAnsi="Times New Roman"/>
          <w:b/>
          <w:bCs/>
          <w:sz w:val="28"/>
          <w:szCs w:val="28"/>
        </w:rPr>
        <w:t xml:space="preserve">рования бюджетных ассигнований </w:t>
      </w:r>
      <w:r w:rsidR="00840C09">
        <w:rPr>
          <w:rFonts w:ascii="Times New Roman" w:hAnsi="Times New Roman"/>
          <w:b/>
          <w:bCs/>
          <w:sz w:val="28"/>
          <w:szCs w:val="28"/>
        </w:rPr>
        <w:t>бюджета</w:t>
      </w:r>
      <w:r w:rsidR="007520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02A" w:rsidRPr="0075202A">
        <w:rPr>
          <w:rFonts w:ascii="Times New Roman" w:hAnsi="Times New Roman"/>
          <w:b/>
          <w:sz w:val="28"/>
          <w:szCs w:val="28"/>
        </w:rPr>
        <w:t>Корниловского</w:t>
      </w:r>
      <w:r w:rsidR="00840C09" w:rsidRPr="0075202A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840C09">
        <w:rPr>
          <w:rFonts w:ascii="Times New Roman" w:hAnsi="Times New Roman"/>
          <w:b/>
          <w:bCs/>
          <w:sz w:val="28"/>
          <w:szCs w:val="28"/>
        </w:rPr>
        <w:t xml:space="preserve"> (далее – Методика планирования)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Предельные объемы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и 20</w:t>
      </w:r>
      <w:r w:rsidR="00480244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доводимые до главных распорядителей бюджетных средств в соответствии с п.2.1 Порядка планирования, рассчитываются на основании действующего Решения о бюджете (первый и второй годы планового периода) с учетом всех внесенных в него изменений, в том числе и готовящего проекта бюджета </w:t>
      </w:r>
      <w:r w:rsidR="00C002B9">
        <w:rPr>
          <w:rFonts w:ascii="Times New Roman" w:hAnsi="Times New Roman"/>
          <w:sz w:val="28"/>
          <w:szCs w:val="28"/>
        </w:rPr>
        <w:t>Корнило</w:t>
      </w:r>
      <w:r w:rsidR="002921D4">
        <w:rPr>
          <w:rFonts w:ascii="Times New Roman" w:hAnsi="Times New Roman"/>
          <w:sz w:val="28"/>
          <w:szCs w:val="28"/>
        </w:rPr>
        <w:t>в</w:t>
      </w:r>
      <w:r w:rsidR="00AE681E">
        <w:rPr>
          <w:rFonts w:ascii="Times New Roman" w:hAnsi="Times New Roman"/>
          <w:sz w:val="28"/>
          <w:szCs w:val="28"/>
        </w:rPr>
        <w:t>с</w:t>
      </w:r>
      <w:r w:rsidR="002921D4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о внесении изменений в решение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 бюджете, а также изменений, внесенных в порядке уточнения сводной бюджетной росписи. 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предельных объемов бюджетных ассигнований производится с учетом следующих особенностей.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Бюджетные ассигнования группируются по видам в соответствии с Перечнем видов бюджетных ассигнований согласно </w:t>
      </w:r>
      <w:r w:rsidRPr="00987B64">
        <w:rPr>
          <w:rFonts w:ascii="Times New Roman" w:hAnsi="Times New Roman"/>
          <w:sz w:val="28"/>
          <w:szCs w:val="28"/>
        </w:rPr>
        <w:t>приложению 5</w:t>
      </w:r>
      <w:r>
        <w:rPr>
          <w:rFonts w:ascii="Times New Roman" w:hAnsi="Times New Roman"/>
          <w:sz w:val="28"/>
          <w:szCs w:val="28"/>
        </w:rPr>
        <w:t xml:space="preserve"> к настоящему приказу на основании статьи 69 БК РФ и рассчитываются с учетом положений статей 69.1, 70, 74.1, 78, 78.1, 79, 80 БК РФ.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 Расчет предельных объемов бюджетных ассигнований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 производится в следующем порядке: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3.3.1. В части обеспечения выполнения функций бюджетных учреждений (за исключением денежного содержания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 w:rsidR="002921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Предельные объемы бюджетных ассигнований на обеспечение выполнения функций бюджетных учреждений рассчитываются </w:t>
      </w:r>
      <w:r>
        <w:rPr>
          <w:rFonts w:ascii="Times New Roman" w:hAnsi="Times New Roman"/>
          <w:sz w:val="28"/>
          <w:szCs w:val="28"/>
        </w:rPr>
        <w:t>исходя из объемов, утвержденных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действующем   бюджете, с учетом прогнозируемых отраслевых индексов-дефляторов цен на соответствующий год по формуле: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)=</w:t>
      </w: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(20</w:t>
      </w:r>
      <w:r w:rsidR="00DF79B0" w:rsidRPr="00DF79B0">
        <w:rPr>
          <w:rFonts w:ascii="Times New Roman" w:hAnsi="Times New Roman"/>
          <w:sz w:val="28"/>
          <w:szCs w:val="28"/>
          <w:lang w:val="en-US"/>
        </w:rPr>
        <w:t>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)20</w:t>
      </w:r>
      <w:r w:rsidR="00DF79B0" w:rsidRPr="00DF79B0">
        <w:rPr>
          <w:rFonts w:ascii="Times New Roman" w:hAnsi="Times New Roman"/>
          <w:sz w:val="28"/>
          <w:szCs w:val="28"/>
          <w:lang w:val="en-US"/>
        </w:rPr>
        <w:t>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3</w:t>
      </w:r>
      <w:r w:rsidR="00743B32">
        <w:rPr>
          <w:rFonts w:ascii="Times New Roman" w:hAnsi="Times New Roman"/>
          <w:sz w:val="28"/>
          <w:szCs w:val="28"/>
          <w:lang w:val="en-US"/>
        </w:rPr>
        <w:t>-20</w:t>
      </w:r>
      <w:r w:rsidR="00743B32" w:rsidRPr="00743B32">
        <w:rPr>
          <w:rFonts w:ascii="Times New Roman" w:hAnsi="Times New Roman"/>
          <w:sz w:val="28"/>
          <w:szCs w:val="28"/>
          <w:lang w:val="en-US"/>
        </w:rPr>
        <w:t>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</w:t>
      </w:r>
      <w:r>
        <w:rPr>
          <w:rFonts w:ascii="Times New Roman" w:hAnsi="Times New Roman"/>
          <w:bCs/>
          <w:sz w:val="28"/>
          <w:szCs w:val="28"/>
        </w:rPr>
        <w:t>редельный объем бюджетных ассигнований на обеспечение выполнения функций бюджетных учреждений</w:t>
      </w:r>
      <w:r>
        <w:rPr>
          <w:rFonts w:ascii="Times New Roman" w:hAnsi="Times New Roman"/>
          <w:sz w:val="28"/>
          <w:szCs w:val="28"/>
        </w:rPr>
        <w:t xml:space="preserve"> на соответствующий год</w:t>
      </w:r>
    </w:p>
    <w:p w:rsidR="00840C09" w:rsidRDefault="00743B32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2</w:t>
      </w:r>
      <w:r w:rsidR="00840C09"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 w:rsidR="00840C0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5</w:t>
      </w:r>
      <w:r w:rsidR="00840C09">
        <w:rPr>
          <w:rFonts w:ascii="Times New Roman" w:hAnsi="Times New Roman"/>
          <w:sz w:val="28"/>
          <w:szCs w:val="28"/>
        </w:rPr>
        <w:t xml:space="preserve"> – объем б</w:t>
      </w:r>
      <w:r w:rsidR="00840C09">
        <w:rPr>
          <w:rFonts w:ascii="Times New Roman" w:hAnsi="Times New Roman"/>
          <w:bCs/>
          <w:sz w:val="28"/>
          <w:szCs w:val="28"/>
        </w:rPr>
        <w:t>юджетных ассигнований на обеспечение выполнения функций бюджетных учреждений</w:t>
      </w:r>
      <w:r w:rsidR="00840C09">
        <w:rPr>
          <w:rFonts w:ascii="Times New Roman" w:hAnsi="Times New Roman"/>
          <w:sz w:val="28"/>
          <w:szCs w:val="28"/>
        </w:rPr>
        <w:t xml:space="preserve"> в 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 w:rsidR="00840C09">
        <w:rPr>
          <w:rFonts w:ascii="Times New Roman" w:hAnsi="Times New Roman"/>
          <w:sz w:val="28"/>
          <w:szCs w:val="28"/>
        </w:rPr>
        <w:t xml:space="preserve"> году, утвержденный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 В части </w:t>
      </w:r>
      <w:r>
        <w:rPr>
          <w:rFonts w:ascii="Times New Roman" w:hAnsi="Times New Roman"/>
          <w:bCs/>
          <w:sz w:val="28"/>
          <w:szCs w:val="28"/>
        </w:rPr>
        <w:t xml:space="preserve">денежного содержания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 должности</w:t>
      </w:r>
      <w:r w:rsidR="0075202A">
        <w:rPr>
          <w:rFonts w:ascii="Times New Roman" w:hAnsi="Times New Roman"/>
          <w:bCs/>
          <w:sz w:val="28"/>
          <w:szCs w:val="28"/>
        </w:rPr>
        <w:t xml:space="preserve">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а также работников органов муниципальной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а также работников муниципальной службы и муниципальной власти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</w:t>
      </w:r>
      <w:r w:rsidR="002921D4">
        <w:rPr>
          <w:rFonts w:ascii="Times New Roman" w:hAnsi="Times New Roman"/>
          <w:sz w:val="28"/>
          <w:szCs w:val="28"/>
        </w:rPr>
        <w:t xml:space="preserve">лжностями муниципальной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рассчитываются исходя из объемов, утвержденных на 20</w:t>
      </w:r>
      <w:r w:rsidR="00090316">
        <w:rPr>
          <w:rFonts w:ascii="Times New Roman" w:hAnsi="Times New Roman"/>
          <w:sz w:val="28"/>
          <w:szCs w:val="28"/>
        </w:rPr>
        <w:t>2</w:t>
      </w:r>
      <w:r w:rsidR="00E811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действующем Решении о  бюджете  с учетом прогнозируемого индекса потребительских цен на соответствующий год по формуле:</w:t>
      </w:r>
      <w:proofErr w:type="gramEnd"/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)=ДСГС(20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743B32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5</w:t>
      </w:r>
      <w:r w:rsidR="00743B32">
        <w:rPr>
          <w:rFonts w:ascii="Times New Roman" w:hAnsi="Times New Roman"/>
          <w:sz w:val="28"/>
          <w:szCs w:val="28"/>
        </w:rPr>
        <w:t>*(1+ЗП(20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)+</w:t>
      </w:r>
      <w:proofErr w:type="spellStart"/>
      <w:r>
        <w:rPr>
          <w:rFonts w:ascii="Times New Roman" w:hAnsi="Times New Roman"/>
          <w:sz w:val="28"/>
          <w:szCs w:val="28"/>
        </w:rPr>
        <w:t>ИзмШЧ</w:t>
      </w:r>
      <w:proofErr w:type="spellEnd"/>
      <w:r>
        <w:rPr>
          <w:rFonts w:ascii="Times New Roman" w:hAnsi="Times New Roman"/>
          <w:sz w:val="28"/>
          <w:szCs w:val="28"/>
        </w:rPr>
        <w:t>)*ИПЦ(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предельный 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службы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ДСГС(20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)20</w:t>
      </w:r>
      <w:r w:rsidR="00A24857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</w:t>
      </w:r>
      <w:r w:rsidR="00480244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 власти и муниципальных органов </w:t>
      </w:r>
      <w:r w:rsidR="0075202A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государственной гражданской службы Новосибирской области</w:t>
      </w:r>
      <w:r>
        <w:rPr>
          <w:rFonts w:ascii="Times New Roman" w:hAnsi="Times New Roman"/>
          <w:bCs/>
          <w:sz w:val="28"/>
          <w:szCs w:val="28"/>
        </w:rPr>
        <w:t>, в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 xml:space="preserve">4 </w:t>
      </w:r>
      <w:r>
        <w:rPr>
          <w:rFonts w:ascii="Times New Roman" w:hAnsi="Times New Roman"/>
          <w:bCs/>
          <w:sz w:val="28"/>
          <w:szCs w:val="28"/>
        </w:rPr>
        <w:t>году, утвержденный в действующем Законе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ЗП(20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) - коэффициент индексации оплаты труда в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3044AE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году</w:t>
      </w:r>
      <w:r w:rsidR="00DF79B0">
        <w:rPr>
          <w:rFonts w:ascii="Times New Roman" w:hAnsi="Times New Roman"/>
          <w:bCs/>
          <w:sz w:val="28"/>
          <w:szCs w:val="28"/>
        </w:rPr>
        <w:t>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ИзмШЧ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дополнительный объем бюджетных ассигнований в связи с </w:t>
      </w:r>
      <w:r>
        <w:rPr>
          <w:rFonts w:ascii="Times New Roman" w:hAnsi="Times New Roman"/>
          <w:sz w:val="28"/>
          <w:szCs w:val="28"/>
        </w:rPr>
        <w:t>изменением штатной численности в 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году</w:t>
      </w:r>
      <w:r w:rsidR="00C002B9">
        <w:rPr>
          <w:rFonts w:ascii="Times New Roman" w:hAnsi="Times New Roman"/>
          <w:sz w:val="28"/>
          <w:szCs w:val="28"/>
        </w:rPr>
        <w:t>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ИПЦ(i)</w:t>
      </w:r>
      <w:r>
        <w:rPr>
          <w:rFonts w:ascii="Times New Roman" w:hAnsi="Times New Roman"/>
          <w:sz w:val="28"/>
          <w:szCs w:val="28"/>
        </w:rPr>
        <w:t xml:space="preserve"> – прогнозируемый индекс потребительских цен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3.3.3. В части реального сектора экономики (строительство, сельское хозяйство, дорожное хозяйство, транспорт, охрана окружающей среды, наука и другие отрасли, не относящиеся к социально-культурной сфере).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 бюджетных ассигнований в</w:t>
      </w:r>
      <w:r>
        <w:rPr>
          <w:rFonts w:ascii="Times New Roman" w:hAnsi="Times New Roman"/>
          <w:bCs/>
          <w:sz w:val="28"/>
          <w:szCs w:val="28"/>
        </w:rPr>
        <w:t xml:space="preserve"> части реального сектора экономики </w:t>
      </w:r>
      <w:r>
        <w:rPr>
          <w:rFonts w:ascii="Times New Roman" w:hAnsi="Times New Roman"/>
          <w:sz w:val="28"/>
          <w:szCs w:val="28"/>
        </w:rPr>
        <w:t>рассчитываются исходя из бюджетных ассигнований, утвержденных на соответствующий год в действующем Решении о  бюджете, с учетом прогнозируемых отраслевых индексов на 20</w:t>
      </w:r>
      <w:r w:rsidR="00090316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A24857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В случае отсутствия отраслевого индекса применяется индекс потребительских цен.</w:t>
      </w:r>
    </w:p>
    <w:p w:rsidR="00840C09" w:rsidRPr="00C002B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РСЭ</w:t>
      </w:r>
      <w:r w:rsidRPr="00C002B9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002B9">
        <w:rPr>
          <w:rFonts w:ascii="Times New Roman" w:hAnsi="Times New Roman"/>
          <w:sz w:val="28"/>
          <w:szCs w:val="28"/>
          <w:lang w:val="en-US"/>
        </w:rPr>
        <w:t>)=</w:t>
      </w:r>
      <w:r>
        <w:rPr>
          <w:rFonts w:ascii="Times New Roman" w:hAnsi="Times New Roman"/>
          <w:sz w:val="28"/>
          <w:szCs w:val="28"/>
        </w:rPr>
        <w:t>РСЭ</w:t>
      </w:r>
      <w:r w:rsidRPr="00C002B9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002B9">
        <w:rPr>
          <w:rFonts w:ascii="Times New Roman" w:hAnsi="Times New Roman"/>
          <w:sz w:val="28"/>
          <w:szCs w:val="28"/>
          <w:lang w:val="en-US"/>
        </w:rPr>
        <w:t>)20</w:t>
      </w:r>
      <w:r w:rsidR="00DF79B0" w:rsidRPr="00C002B9">
        <w:rPr>
          <w:rFonts w:ascii="Times New Roman" w:hAnsi="Times New Roman"/>
          <w:sz w:val="28"/>
          <w:szCs w:val="28"/>
          <w:lang w:val="en-US"/>
        </w:rPr>
        <w:t>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3</w:t>
      </w:r>
      <w:r w:rsidRPr="00C002B9">
        <w:rPr>
          <w:rFonts w:ascii="Times New Roman" w:hAnsi="Times New Roman"/>
          <w:sz w:val="28"/>
          <w:szCs w:val="28"/>
          <w:lang w:val="en-US"/>
        </w:rPr>
        <w:t>-20</w:t>
      </w:r>
      <w:r w:rsidR="00480244" w:rsidRPr="00C002B9">
        <w:rPr>
          <w:rFonts w:ascii="Times New Roman" w:hAnsi="Times New Roman"/>
          <w:sz w:val="28"/>
          <w:szCs w:val="28"/>
          <w:lang w:val="en-US"/>
        </w:rPr>
        <w:t>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5</w:t>
      </w:r>
      <w:r w:rsidRPr="00C002B9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ОИ</w:t>
      </w:r>
      <w:r w:rsidRPr="00C002B9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002B9">
        <w:rPr>
          <w:rFonts w:ascii="Times New Roman" w:hAnsi="Times New Roman"/>
          <w:sz w:val="28"/>
          <w:szCs w:val="28"/>
          <w:lang w:val="en-US"/>
        </w:rPr>
        <w:t>)/</w:t>
      </w:r>
      <w:r>
        <w:rPr>
          <w:rFonts w:ascii="Times New Roman" w:hAnsi="Times New Roman"/>
          <w:sz w:val="28"/>
          <w:szCs w:val="28"/>
        </w:rPr>
        <w:t>ОИ</w:t>
      </w:r>
      <w:r w:rsidRPr="00C002B9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80244" w:rsidRPr="00C002B9">
        <w:rPr>
          <w:rFonts w:ascii="Times New Roman" w:hAnsi="Times New Roman"/>
          <w:sz w:val="28"/>
          <w:szCs w:val="28"/>
          <w:lang w:val="en-US"/>
        </w:rPr>
        <w:t>)202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5</w:t>
      </w:r>
      <w:r w:rsidR="00480244" w:rsidRPr="00C002B9">
        <w:rPr>
          <w:rFonts w:ascii="Times New Roman" w:hAnsi="Times New Roman"/>
          <w:sz w:val="28"/>
          <w:szCs w:val="28"/>
          <w:lang w:val="en-US"/>
        </w:rPr>
        <w:t>-202</w:t>
      </w:r>
      <w:r w:rsidR="00C002B9" w:rsidRPr="00C002B9">
        <w:rPr>
          <w:rFonts w:ascii="Times New Roman" w:hAnsi="Times New Roman"/>
          <w:sz w:val="28"/>
          <w:szCs w:val="28"/>
          <w:lang w:val="en-US"/>
        </w:rPr>
        <w:t>6</w:t>
      </w:r>
    </w:p>
    <w:p w:rsidR="00840C09" w:rsidRDefault="004C12BD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0C0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0C09">
        <w:rPr>
          <w:rFonts w:ascii="Times New Roman" w:hAnsi="Times New Roman"/>
          <w:sz w:val="28"/>
          <w:szCs w:val="28"/>
        </w:rPr>
        <w:t>РСЭ(</w:t>
      </w:r>
      <w:proofErr w:type="spellStart"/>
      <w:r w:rsidR="00840C0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40C09">
        <w:rPr>
          <w:rFonts w:ascii="Times New Roman" w:hAnsi="Times New Roman"/>
          <w:sz w:val="28"/>
          <w:szCs w:val="28"/>
        </w:rPr>
        <w:t>) – предельные объемы бюджетных ассигнований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РСЭ(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</w:t>
      </w:r>
      <w:r w:rsidR="00090316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4</w:t>
      </w:r>
      <w:r w:rsidR="00743B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480244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 объемы бюджетных ассигнований на соответствующий год, утвержденные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43B32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-отраслевой индекс-дефлятор на соответствующий год, применявшийся при планировании бюджетных ассигнований, утвержденных в действующем Решении о  бюджете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в сфере поддержки агропромышленного комплекса, </w:t>
      </w:r>
      <w:r>
        <w:rPr>
          <w:rFonts w:ascii="Times New Roman" w:hAnsi="Times New Roman"/>
          <w:bCs/>
          <w:sz w:val="28"/>
          <w:szCs w:val="28"/>
        </w:rPr>
        <w:t xml:space="preserve">в случае если они утверждены </w:t>
      </w:r>
      <w:r>
        <w:rPr>
          <w:rFonts w:ascii="Times New Roman" w:hAnsi="Times New Roman"/>
          <w:sz w:val="28"/>
          <w:szCs w:val="28"/>
        </w:rPr>
        <w:t>на соответствующий год в действующем Решении о бюджете, не изменяются.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Расчет предельных объемов бюджетных ассигнований на социальное обеспечение населения (в том числе публичных обязательств и публичных нормативных обязательств) производится исходя и</w:t>
      </w:r>
      <w:r>
        <w:rPr>
          <w:rFonts w:ascii="Times New Roman" w:hAnsi="Times New Roman"/>
          <w:sz w:val="28"/>
          <w:szCs w:val="28"/>
        </w:rPr>
        <w:t xml:space="preserve">з численности получателей соответствующих мер социальной поддержки, а также размера (норматива) </w:t>
      </w:r>
      <w:r>
        <w:rPr>
          <w:rFonts w:ascii="Times New Roman" w:hAnsi="Times New Roman"/>
          <w:bCs/>
          <w:sz w:val="28"/>
          <w:szCs w:val="28"/>
        </w:rPr>
        <w:t>социальной выплаты или иной меры социальной поддержки.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Расчет предельных объемов бюджетных ассигнований, объем которых рассчитывается иным методом, производится в соответствии с утвержденным порядком предоставления социальных выплат гражданам либо порядком на </w:t>
      </w:r>
      <w:r>
        <w:rPr>
          <w:rFonts w:ascii="Times New Roman" w:hAnsi="Times New Roman"/>
          <w:bCs/>
          <w:sz w:val="28"/>
          <w:szCs w:val="28"/>
        </w:rPr>
        <w:lastRenderedPageBreak/>
        <w:t>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 Расчет 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A24857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производится на основании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соответствии с пунктами 3.3-3.10 Методики планирования.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Объемы бюджетных ассигнований на реализацию ведомственных целевых программ планируются в соответствии с нормативными правовыми актами главных распорядителей бюджетных средств.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/>
          <w:bCs/>
          <w:sz w:val="28"/>
          <w:szCs w:val="28"/>
        </w:rPr>
        <w:t>На основании полученных от Финансового органа 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</w:t>
      </w:r>
      <w:r w:rsidR="00DF79B0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A24857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480244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лавные распорядители бюджетных средств, исходя из действующих или планируемых к принятию нормативных правовых актов, производят расчеты бюджетных ассигнований, используя следующие методы:</w:t>
      </w:r>
      <w:proofErr w:type="gramEnd"/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на основе нормативов, утвержденных в соответствующих нормативных правовых актах.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индексации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путем индексации на уровень инфляции (индексы-дефляторы) объема бюджетного ассигнования текущего (предыдущего) финансового года.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метод</w:t>
      </w:r>
      <w:r>
        <w:rPr>
          <w:rFonts w:ascii="Times New Roman" w:hAnsi="Times New Roman"/>
          <w:sz w:val="28"/>
          <w:szCs w:val="28"/>
        </w:rPr>
        <w:t xml:space="preserve"> - установление объема бюджетного ассигнования в соответствии с показателями, утвержденными в соответствующих нормативных правовых актах. 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Иной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методом, отличным от нормативного метода, метода индексации и планового метода.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 Обоснования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ассигнований, предоставляемые </w:t>
      </w:r>
      <w:r>
        <w:rPr>
          <w:rFonts w:ascii="Times New Roman" w:hAnsi="Times New Roman"/>
          <w:bCs/>
          <w:sz w:val="28"/>
          <w:szCs w:val="28"/>
        </w:rPr>
        <w:t>главными распорядителями бюджетных средств</w:t>
      </w:r>
      <w:r w:rsidR="00C002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п.</w:t>
      </w:r>
      <w:r w:rsidR="00C00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 Порядка планирования, должны содержать ссылку на используемый метод расчета с его подробным описанием.</w:t>
      </w:r>
    </w:p>
    <w:p w:rsidR="00840C09" w:rsidRDefault="00840C09" w:rsidP="004C1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 Расчет объемов бюджетных ассигнований на </w:t>
      </w:r>
      <w:r>
        <w:rPr>
          <w:rFonts w:ascii="Times New Roman" w:hAnsi="Times New Roman"/>
          <w:sz w:val="28"/>
          <w:szCs w:val="28"/>
        </w:rPr>
        <w:t>20</w:t>
      </w:r>
      <w:r w:rsidR="00A24857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 и на плановый перио</w:t>
      </w:r>
      <w:r w:rsidR="00480244">
        <w:rPr>
          <w:rFonts w:ascii="Times New Roman" w:hAnsi="Times New Roman"/>
          <w:sz w:val="28"/>
          <w:szCs w:val="28"/>
        </w:rPr>
        <w:t>д 202</w:t>
      </w:r>
      <w:r w:rsidR="00C002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743B32">
        <w:rPr>
          <w:rFonts w:ascii="Times New Roman" w:hAnsi="Times New Roman"/>
          <w:sz w:val="28"/>
          <w:szCs w:val="28"/>
        </w:rPr>
        <w:t>2</w:t>
      </w:r>
      <w:r w:rsidR="00C002B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годов осуществляется главными распорядителями бюджетных средств методом индексации, если нормативными правовыми актами не установлено иное, на основании прогнозируемых индексов-дефляторов на 20</w:t>
      </w:r>
      <w:r w:rsidR="00DF79B0">
        <w:rPr>
          <w:rFonts w:ascii="Times New Roman" w:hAnsi="Times New Roman"/>
          <w:bCs/>
          <w:sz w:val="28"/>
          <w:szCs w:val="28"/>
        </w:rPr>
        <w:t>2</w:t>
      </w:r>
      <w:r w:rsidR="00C002B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год, доведенных Финансовым органом.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</w:p>
    <w:p w:rsidR="006A1A43" w:rsidRDefault="006A1A43"/>
    <w:sectPr w:rsidR="006A1A43" w:rsidSect="004C12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EFE"/>
    <w:multiLevelType w:val="hybridMultilevel"/>
    <w:tmpl w:val="A4B0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09"/>
    <w:rsid w:val="00074D6A"/>
    <w:rsid w:val="00090316"/>
    <w:rsid w:val="00100ADE"/>
    <w:rsid w:val="001F1705"/>
    <w:rsid w:val="002921D4"/>
    <w:rsid w:val="003044AE"/>
    <w:rsid w:val="003637A3"/>
    <w:rsid w:val="00480244"/>
    <w:rsid w:val="004917FD"/>
    <w:rsid w:val="004C12BD"/>
    <w:rsid w:val="00584086"/>
    <w:rsid w:val="0069428E"/>
    <w:rsid w:val="006A1A43"/>
    <w:rsid w:val="006A20D0"/>
    <w:rsid w:val="00743B32"/>
    <w:rsid w:val="0075202A"/>
    <w:rsid w:val="007A17B5"/>
    <w:rsid w:val="00840C09"/>
    <w:rsid w:val="00914711"/>
    <w:rsid w:val="00987B64"/>
    <w:rsid w:val="009D6DF7"/>
    <w:rsid w:val="009F2BC7"/>
    <w:rsid w:val="00A24857"/>
    <w:rsid w:val="00AE681E"/>
    <w:rsid w:val="00B95A69"/>
    <w:rsid w:val="00BF57B0"/>
    <w:rsid w:val="00C002B9"/>
    <w:rsid w:val="00D93A6A"/>
    <w:rsid w:val="00DC7482"/>
    <w:rsid w:val="00DF79B0"/>
    <w:rsid w:val="00E0011B"/>
    <w:rsid w:val="00E663FA"/>
    <w:rsid w:val="00E811EC"/>
    <w:rsid w:val="00EE2579"/>
    <w:rsid w:val="00EF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09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40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D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074D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1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2023-11-02T08:45:00Z</cp:lastPrinted>
  <dcterms:created xsi:type="dcterms:W3CDTF">2022-11-09T04:11:00Z</dcterms:created>
  <dcterms:modified xsi:type="dcterms:W3CDTF">2023-11-02T08:51:00Z</dcterms:modified>
</cp:coreProperties>
</file>