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94" w:rsidRDefault="00C73094" w:rsidP="00C730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КОРНИЛОВСКОГО СЕЛЬСОВЕТА                               БОЛОТНИНСКОГО РАЙОНА НОВОСИБИРСКОЙ ОБЛАСТИ</w:t>
      </w:r>
    </w:p>
    <w:p w:rsidR="00C73094" w:rsidRDefault="00C73094" w:rsidP="00C73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3094" w:rsidRDefault="00C73094" w:rsidP="00C73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 </w:t>
      </w:r>
    </w:p>
    <w:p w:rsidR="00C73094" w:rsidRDefault="00C73094" w:rsidP="00C730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43  -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сессии (шестого созыва)</w:t>
      </w:r>
    </w:p>
    <w:p w:rsidR="00C73094" w:rsidRDefault="00C73094" w:rsidP="00C73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3094" w:rsidRDefault="00C73094" w:rsidP="00C730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14.06.2023 г.                              с. Корнилово                         № 125.</w:t>
      </w:r>
    </w:p>
    <w:p w:rsidR="00C73094" w:rsidRDefault="00C73094" w:rsidP="00C730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094" w:rsidRDefault="00C73094" w:rsidP="00C73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 Корниловского сельсовета Болотнинского района Новосибирской области от 25.10.2021 г. № 44 «Об утверждении Положения о бюджетном процессе в Корниловском сельсовете Болотнинского района Новосибирской области»</w:t>
      </w:r>
    </w:p>
    <w:p w:rsidR="00C73094" w:rsidRDefault="00C73094" w:rsidP="00C730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3094" w:rsidRDefault="00C73094" w:rsidP="00C73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связи с приведением нормативных правовых актов Совета депутатов Корниловского сельсовета Болотнинского района Новосибирской области в соответствие с действующим законодательством, Совет депутатов Корниловского сельсовета Болотнинского района Новосибирской области решил:</w:t>
      </w:r>
    </w:p>
    <w:p w:rsidR="00C73094" w:rsidRDefault="00C73094" w:rsidP="00C7309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решение Совета депутатов Корниловского сельсовета Болотнинского района Новосибирской области от 25.10.2021 г. № 44 «Об  утверждении Положения о бюджетном процессе в Корниловском сельсовете  Болотнинского района Новосибирской области» следующее изменение:</w:t>
      </w:r>
    </w:p>
    <w:p w:rsidR="00C73094" w:rsidRDefault="00C73094" w:rsidP="00C730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1.1.Подпункт 12 пункта 1 статьи 5 исключить.</w:t>
      </w:r>
    </w:p>
    <w:p w:rsidR="00C73094" w:rsidRDefault="00C73094" w:rsidP="00C730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Пункты 9 и 10 статьи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6 исключить.</w:t>
      </w:r>
    </w:p>
    <w:p w:rsidR="00C73094" w:rsidRDefault="00C73094" w:rsidP="00C730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 Пункты 21, 38, 39, 40, 41  статьи 7 исключить .</w:t>
      </w:r>
    </w:p>
    <w:p w:rsidR="00C73094" w:rsidRDefault="00C73094" w:rsidP="00C730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1.4. </w:t>
      </w:r>
      <w:proofErr w:type="gramStart"/>
      <w:r>
        <w:rPr>
          <w:rFonts w:ascii="Times New Roman" w:hAnsi="Times New Roman"/>
          <w:bCs/>
          <w:sz w:val="28"/>
          <w:szCs w:val="28"/>
        </w:rPr>
        <w:t>Пункт 42 статьи 7 изложить в следующей редакции: «</w:t>
      </w:r>
      <w:r>
        <w:rPr>
          <w:rFonts w:ascii="Times New Roman" w:hAnsi="Times New Roman"/>
          <w:sz w:val="28"/>
          <w:szCs w:val="28"/>
        </w:rPr>
        <w:t>утверждение типовых форм договоров (соглашений) о предоставлении из бюджета Корниловского сельсовета Болотнинского района Новосибирской области субсидий (за исключением субсидий муниципальным учреждениям),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услуг, а также дополнительных соглашений к указанным договорам (соглашениям), предусматривающим внесение в них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изменений или их расторжение».</w:t>
      </w:r>
    </w:p>
    <w:p w:rsidR="00C73094" w:rsidRDefault="00C73094" w:rsidP="00C730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>
        <w:rPr>
          <w:rFonts w:ascii="Times New Roman" w:hAnsi="Times New Roman"/>
          <w:sz w:val="28"/>
          <w:szCs w:val="28"/>
        </w:rPr>
        <w:t xml:space="preserve">Статью 7 дополнить подпунктом 42.1. следующего содержания: «утверждение типовых форм договоров (соглашений) о предоставлении из бюджета Болотнинского района Новосибирской области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</w:t>
      </w:r>
      <w:r>
        <w:rPr>
          <w:rFonts w:ascii="Times New Roman" w:hAnsi="Times New Roman"/>
          <w:sz w:val="28"/>
          <w:szCs w:val="28"/>
        </w:rPr>
        <w:lastRenderedPageBreak/>
        <w:t>недвижимого имущества в муниципальную собственность), в том числе грантов в форме субсидий некоммерческим организациям, не являющимся казенными учреждениями, а также дополнительных соглашений к указанным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договорам (соглашениям), предусматривающим внесение в них изменений или их расторжение».</w:t>
      </w:r>
    </w:p>
    <w:p w:rsidR="00C73094" w:rsidRDefault="00C73094" w:rsidP="00C73094">
      <w:pPr>
        <w:autoSpaceDE w:val="0"/>
        <w:autoSpaceDN w:val="0"/>
        <w:adjustRightInd w:val="0"/>
        <w:spacing w:line="360" w:lineRule="auto"/>
        <w:ind w:left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Статью 8 изложить в следующей редакции: </w:t>
      </w:r>
    </w:p>
    <w:p w:rsidR="00C73094" w:rsidRDefault="00C73094" w:rsidP="00C73094">
      <w:pPr>
        <w:autoSpaceDE w:val="0"/>
        <w:autoSpaceDN w:val="0"/>
        <w:adjustRightInd w:val="0"/>
        <w:spacing w:line="360" w:lineRule="auto"/>
        <w:ind w:left="567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«8.</w:t>
      </w:r>
      <w:r>
        <w:rPr>
          <w:rFonts w:ascii="Times New Roman" w:hAnsi="Times New Roman"/>
          <w:b/>
          <w:sz w:val="28"/>
          <w:szCs w:val="28"/>
        </w:rPr>
        <w:t xml:space="preserve"> Бюджетные полномочия контрольного органа.</w:t>
      </w:r>
    </w:p>
    <w:p w:rsidR="00C73094" w:rsidRDefault="00C73094" w:rsidP="00C730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К бюджетным полномочиям контрольного органа относятся:</w:t>
      </w:r>
    </w:p>
    <w:p w:rsidR="00C73094" w:rsidRDefault="00C73094" w:rsidP="00C730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1)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 Болотнинского района Новосибирской области;</w:t>
      </w:r>
    </w:p>
    <w:p w:rsidR="00C73094" w:rsidRDefault="00C73094" w:rsidP="00C73094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2)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(соглашений) о предоставлении средств из бюджета Болотнинского района Новосибирской области, муниципальных контрактов;</w:t>
      </w:r>
    </w:p>
    <w:p w:rsidR="00C73094" w:rsidRDefault="00C73094" w:rsidP="00C730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3)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 Болотнинского района Новосибирской области,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C73094" w:rsidRDefault="00C73094" w:rsidP="00C730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4) контроль за достоверностью отчетов о результатах предоставления и (или) использования бюджетных средств (средств, предоставленных из бюджета Болотнинского района Новосибирской области), в том числе отчетов о реализации муниципальных программ Болотнинского района Новосибирской области, отчетов об исполнении муниципальных заданий, отчетов о достижении значений показателей результативности предоставления средств из бюджета Болотнинского района Новосибирской области;</w:t>
      </w:r>
      <w:proofErr w:type="gramEnd"/>
    </w:p>
    <w:p w:rsidR="00C73094" w:rsidRDefault="00C73094" w:rsidP="00C730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нужд;</w:t>
      </w:r>
    </w:p>
    <w:p w:rsidR="00C73094" w:rsidRDefault="00C73094" w:rsidP="00C730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6) иные полномочия в соответствии с Бюджетным кодексом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C73094" w:rsidRDefault="00C73094" w:rsidP="00C7309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Статью 13 изложить в следующей редакции: «</w:t>
      </w:r>
      <w:r>
        <w:rPr>
          <w:rFonts w:ascii="Times New Roman" w:hAnsi="Times New Roman"/>
          <w:b/>
          <w:bCs/>
          <w:sz w:val="28"/>
          <w:szCs w:val="28"/>
        </w:rPr>
        <w:t>Прогнозирование доходов местного бюджета</w:t>
      </w:r>
    </w:p>
    <w:p w:rsidR="00C73094" w:rsidRDefault="00C73094" w:rsidP="00C73094">
      <w:pPr>
        <w:widowControl w:val="0"/>
        <w:jc w:val="both"/>
        <w:outlineLvl w:val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1. </w:t>
      </w:r>
      <w:proofErr w:type="gramStart"/>
      <w:r>
        <w:rPr>
          <w:rFonts w:ascii="Times New Roman" w:hAnsi="Times New Roman"/>
          <w:sz w:val="28"/>
          <w:szCs w:val="20"/>
        </w:rPr>
        <w:t>Доходы бюджета района  прогнозируются на основе прогноза социально-экономического развития Болотнинского района Новосибирской области на среднесрочный период, действующего на день внесения проекта решения о бюджете района  в Совет депутатов Болотнинского района Новосибирской области,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</w:t>
      </w:r>
      <w:proofErr w:type="gramEnd"/>
      <w:r>
        <w:rPr>
          <w:rFonts w:ascii="Times New Roman" w:hAnsi="Times New Roman"/>
          <w:sz w:val="28"/>
          <w:szCs w:val="20"/>
        </w:rPr>
        <w:t xml:space="preserve"> законодательства Российской Федерации, законов Новосибирской области, устанавливающих неналоговые доходы бюджета.</w:t>
      </w:r>
    </w:p>
    <w:p w:rsidR="00C73094" w:rsidRDefault="00C73094" w:rsidP="00C730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2. </w:t>
      </w:r>
      <w:proofErr w:type="gramStart"/>
      <w:r>
        <w:rPr>
          <w:rFonts w:ascii="Times New Roman" w:hAnsi="Times New Roman"/>
          <w:sz w:val="28"/>
          <w:szCs w:val="28"/>
        </w:rPr>
        <w:t>Положения решений, приводящих к изменению общего объема доходов бюджета района и принятых после внесения проекта решения о бюджете района  на рассмотрение в Совет депутатов Болотнинского района Новосибирской области,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года.»</w:t>
      </w:r>
      <w:proofErr w:type="gramEnd"/>
    </w:p>
    <w:p w:rsidR="00C73094" w:rsidRDefault="00C73094" w:rsidP="00C730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 xml:space="preserve"> части 2 статьи 18 </w:t>
      </w:r>
      <w:r>
        <w:rPr>
          <w:rFonts w:ascii="Times New Roman" w:hAnsi="Times New Roman"/>
          <w:bCs/>
          <w:sz w:val="28"/>
          <w:szCs w:val="28"/>
        </w:rPr>
        <w:t>Положения О бюджетном процессе в Корниловском сельсовете Болотнинского  района Новосибирской области п</w:t>
      </w:r>
      <w:r>
        <w:rPr>
          <w:rFonts w:ascii="Times New Roman" w:hAnsi="Times New Roman"/>
          <w:sz w:val="28"/>
          <w:szCs w:val="28"/>
        </w:rPr>
        <w:t>ункт 1), подпункты а) и б) пункта 1), пункт 2) исключить.</w:t>
      </w:r>
    </w:p>
    <w:p w:rsidR="00C73094" w:rsidRDefault="00C73094" w:rsidP="00C730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периодическом печатном издании «Бюллетене органов местного самоуправления Корниловского сельсовета» и разместить на официальном сайте администрации Корниловского сельсовета в сети Интернет.</w:t>
      </w:r>
    </w:p>
    <w:p w:rsidR="00C73094" w:rsidRDefault="00C73094" w:rsidP="00C730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 вступает в силу после дня официального опубликования.</w:t>
      </w:r>
    </w:p>
    <w:p w:rsidR="00C73094" w:rsidRDefault="00C73094" w:rsidP="00C73094">
      <w:pPr>
        <w:spacing w:before="100" w:beforeAutospacing="1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73094" w:rsidRDefault="00C73094" w:rsidP="00C73094">
      <w:pPr>
        <w:spacing w:before="100" w:beforeAutospacing="1"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C73094" w:rsidTr="00C73094">
        <w:tc>
          <w:tcPr>
            <w:tcW w:w="4785" w:type="dxa"/>
            <w:hideMark/>
          </w:tcPr>
          <w:p w:rsidR="00C73094" w:rsidRDefault="00C7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C73094" w:rsidRDefault="00C7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Корниловского сельсовета</w:t>
            </w:r>
          </w:p>
          <w:p w:rsidR="00C73094" w:rsidRDefault="00C7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Болотнинского района</w:t>
            </w:r>
          </w:p>
          <w:p w:rsidR="00C73094" w:rsidRDefault="00C7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C73094" w:rsidRDefault="00C7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П.И. Антонов</w:t>
            </w:r>
          </w:p>
        </w:tc>
        <w:tc>
          <w:tcPr>
            <w:tcW w:w="4786" w:type="dxa"/>
          </w:tcPr>
          <w:p w:rsidR="00C73094" w:rsidRDefault="00C7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Корниловского сельсовета</w:t>
            </w:r>
          </w:p>
          <w:p w:rsidR="00C73094" w:rsidRDefault="00C7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Болотнинского района</w:t>
            </w:r>
          </w:p>
          <w:p w:rsidR="00C73094" w:rsidRDefault="00C7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C73094" w:rsidRDefault="00C7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3094" w:rsidRDefault="00C730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Н.В.Эйснер</w:t>
            </w:r>
          </w:p>
        </w:tc>
      </w:tr>
    </w:tbl>
    <w:p w:rsidR="00C73094" w:rsidRDefault="00C73094" w:rsidP="00C730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094" w:rsidRDefault="00C73094" w:rsidP="00C7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3094" w:rsidRDefault="00C73094" w:rsidP="00C730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BAE" w:rsidRDefault="00433BAE"/>
    <w:sectPr w:rsidR="00433BAE" w:rsidSect="0043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06069"/>
    <w:multiLevelType w:val="multilevel"/>
    <w:tmpl w:val="7E307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73094"/>
    <w:rsid w:val="00433BAE"/>
    <w:rsid w:val="00C7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3094"/>
    <w:pPr>
      <w:spacing w:after="160" w:line="254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2</cp:revision>
  <dcterms:created xsi:type="dcterms:W3CDTF">2023-06-19T04:32:00Z</dcterms:created>
  <dcterms:modified xsi:type="dcterms:W3CDTF">2023-06-19T04:33:00Z</dcterms:modified>
</cp:coreProperties>
</file>